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CCED0" w14:textId="334F25AC" w:rsidR="00E27891" w:rsidRPr="00B47E09" w:rsidRDefault="0026080B" w:rsidP="00B47E09">
      <w:pPr>
        <w:pStyle w:val="Subtitle"/>
        <w:jc w:val="center"/>
        <w:rPr>
          <w:color w:val="auto"/>
          <w:sz w:val="52"/>
          <w:szCs w:val="52"/>
        </w:rPr>
      </w:pPr>
      <w:r w:rsidRPr="00B47E09">
        <w:rPr>
          <w:color w:val="auto"/>
          <w:sz w:val="52"/>
          <w:szCs w:val="52"/>
        </w:rPr>
        <w:t>Displacement of Civilians and the Efficacy of IHL</w:t>
      </w:r>
    </w:p>
    <w:tbl>
      <w:tblPr>
        <w:tblW w:w="11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5042"/>
        <w:gridCol w:w="4581"/>
      </w:tblGrid>
      <w:tr w:rsidR="00E27891" w:rsidRPr="00B47E09" w14:paraId="77F3937D" w14:textId="77777777" w:rsidTr="000F78A6">
        <w:trPr>
          <w:trHeight w:val="653"/>
          <w:jc w:val="center"/>
        </w:trPr>
        <w:tc>
          <w:tcPr>
            <w:tcW w:w="1705" w:type="dxa"/>
            <w:tcBorders>
              <w:top w:val="single" w:sz="4" w:space="0" w:color="auto"/>
              <w:left w:val="single" w:sz="4" w:space="0" w:color="auto"/>
              <w:bottom w:val="single" w:sz="4" w:space="0" w:color="auto"/>
              <w:right w:val="single" w:sz="4" w:space="0" w:color="auto"/>
            </w:tcBorders>
          </w:tcPr>
          <w:p w14:paraId="1886F93A" w14:textId="7E64FD2A" w:rsidR="00E27891" w:rsidRPr="005F4184" w:rsidRDefault="00E27891" w:rsidP="000F78A6">
            <w:pPr>
              <w:pStyle w:val="Default"/>
              <w:spacing w:before="120" w:after="120"/>
              <w:contextualSpacing/>
              <w:rPr>
                <w:rFonts w:asciiTheme="minorHAnsi" w:hAnsiTheme="minorHAnsi" w:cstheme="minorHAnsi"/>
                <w:b/>
                <w:bCs/>
                <w:i/>
              </w:rPr>
            </w:pPr>
            <w:r w:rsidRPr="005F4184">
              <w:rPr>
                <w:rFonts w:asciiTheme="minorHAnsi" w:hAnsiTheme="minorHAnsi" w:cstheme="minorHAnsi"/>
                <w:b/>
                <w:bCs/>
                <w:iCs/>
              </w:rPr>
              <w:t>1:30PM EST</w:t>
            </w:r>
          </w:p>
          <w:p w14:paraId="0D13DCB2" w14:textId="77777777" w:rsidR="00E27891" w:rsidRPr="005F4184" w:rsidRDefault="00E27891" w:rsidP="000F78A6">
            <w:pPr>
              <w:pStyle w:val="Default"/>
              <w:spacing w:before="120" w:after="120"/>
              <w:contextualSpacing/>
              <w:rPr>
                <w:rFonts w:asciiTheme="minorHAnsi" w:hAnsiTheme="minorHAnsi" w:cstheme="minorHAnsi"/>
                <w:i/>
              </w:rPr>
            </w:pPr>
          </w:p>
        </w:tc>
        <w:tc>
          <w:tcPr>
            <w:tcW w:w="5042" w:type="dxa"/>
            <w:tcBorders>
              <w:top w:val="single" w:sz="4" w:space="0" w:color="auto"/>
              <w:left w:val="single" w:sz="4" w:space="0" w:color="auto"/>
              <w:bottom w:val="single" w:sz="4" w:space="0" w:color="auto"/>
              <w:right w:val="single" w:sz="4" w:space="0" w:color="auto"/>
            </w:tcBorders>
          </w:tcPr>
          <w:p w14:paraId="4B50872C" w14:textId="1F9DDB51" w:rsidR="00B47E09" w:rsidRPr="005F4184" w:rsidRDefault="00DB6092" w:rsidP="000F78A6">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Welcome and Opening Remarks (Bilingual, 10 minutes)</w:t>
            </w:r>
          </w:p>
          <w:p w14:paraId="23C7B23D" w14:textId="77777777" w:rsidR="00B47E09" w:rsidRPr="005F4184" w:rsidRDefault="00B47E09" w:rsidP="000F78A6">
            <w:pPr>
              <w:autoSpaceDE w:val="0"/>
              <w:autoSpaceDN w:val="0"/>
              <w:adjustRightInd w:val="0"/>
              <w:spacing w:before="120" w:after="120"/>
              <w:contextualSpacing/>
              <w:rPr>
                <w:rFonts w:asciiTheme="minorHAnsi" w:hAnsiTheme="minorHAnsi" w:cstheme="minorHAnsi"/>
                <w:b/>
                <w:sz w:val="24"/>
                <w:szCs w:val="24"/>
              </w:rPr>
            </w:pPr>
          </w:p>
          <w:p w14:paraId="07B3F38A" w14:textId="77777777" w:rsidR="00B47E09" w:rsidRPr="005F4184" w:rsidRDefault="00B47E09" w:rsidP="000F78A6">
            <w:pPr>
              <w:autoSpaceDE w:val="0"/>
              <w:autoSpaceDN w:val="0"/>
              <w:adjustRightInd w:val="0"/>
              <w:spacing w:before="120" w:after="120"/>
              <w:contextualSpacing/>
              <w:rPr>
                <w:rFonts w:asciiTheme="minorHAnsi" w:hAnsiTheme="minorHAnsi" w:cstheme="minorHAnsi"/>
                <w:b/>
                <w:sz w:val="24"/>
                <w:szCs w:val="24"/>
              </w:rPr>
            </w:pPr>
          </w:p>
          <w:p w14:paraId="2112DB0D" w14:textId="77777777" w:rsidR="00B47E09" w:rsidRPr="005F4184" w:rsidRDefault="00B47E09" w:rsidP="000F78A6">
            <w:pPr>
              <w:autoSpaceDE w:val="0"/>
              <w:autoSpaceDN w:val="0"/>
              <w:adjustRightInd w:val="0"/>
              <w:spacing w:before="120" w:after="120"/>
              <w:contextualSpacing/>
              <w:rPr>
                <w:rFonts w:asciiTheme="minorHAnsi" w:hAnsiTheme="minorHAnsi" w:cstheme="minorHAnsi"/>
                <w:b/>
                <w:sz w:val="24"/>
                <w:szCs w:val="24"/>
              </w:rPr>
            </w:pPr>
          </w:p>
          <w:p w14:paraId="647C37B7" w14:textId="77777777" w:rsidR="00B47E09" w:rsidRPr="005F4184" w:rsidRDefault="00B47E09" w:rsidP="000F78A6">
            <w:pPr>
              <w:autoSpaceDE w:val="0"/>
              <w:autoSpaceDN w:val="0"/>
              <w:adjustRightInd w:val="0"/>
              <w:spacing w:before="120" w:after="120"/>
              <w:contextualSpacing/>
              <w:rPr>
                <w:rFonts w:asciiTheme="minorHAnsi" w:hAnsiTheme="minorHAnsi" w:cstheme="minorHAnsi"/>
                <w:b/>
                <w:sz w:val="24"/>
                <w:szCs w:val="24"/>
              </w:rPr>
            </w:pPr>
          </w:p>
          <w:p w14:paraId="4E065C19" w14:textId="6B6A34E5" w:rsidR="00B47E09" w:rsidRPr="005F4184" w:rsidRDefault="00B47E09" w:rsidP="000F78A6">
            <w:pPr>
              <w:autoSpaceDE w:val="0"/>
              <w:autoSpaceDN w:val="0"/>
              <w:adjustRightInd w:val="0"/>
              <w:spacing w:before="120" w:after="120"/>
              <w:contextualSpacing/>
              <w:rPr>
                <w:rFonts w:asciiTheme="minorHAnsi" w:hAnsiTheme="minorHAnsi" w:cstheme="minorHAnsi"/>
                <w:b/>
                <w:sz w:val="24"/>
                <w:szCs w:val="24"/>
              </w:rPr>
            </w:pPr>
          </w:p>
        </w:tc>
        <w:tc>
          <w:tcPr>
            <w:tcW w:w="4581" w:type="dxa"/>
            <w:tcBorders>
              <w:top w:val="single" w:sz="4" w:space="0" w:color="auto"/>
              <w:left w:val="single" w:sz="4" w:space="0" w:color="auto"/>
              <w:bottom w:val="single" w:sz="4" w:space="0" w:color="auto"/>
              <w:right w:val="single" w:sz="4" w:space="0" w:color="auto"/>
            </w:tcBorders>
          </w:tcPr>
          <w:p w14:paraId="50E66A2D" w14:textId="5A09E61C" w:rsidR="0026080B" w:rsidRPr="005F4184" w:rsidRDefault="0026080B" w:rsidP="0026080B">
            <w:pPr>
              <w:pStyle w:val="Default"/>
              <w:spacing w:before="120" w:after="120"/>
              <w:contextualSpacing/>
              <w:rPr>
                <w:rFonts w:asciiTheme="minorHAnsi" w:hAnsiTheme="minorHAnsi" w:cstheme="minorHAnsi"/>
                <w:b/>
                <w:bCs/>
                <w:color w:val="auto"/>
              </w:rPr>
            </w:pPr>
            <w:r w:rsidRPr="005F4184">
              <w:rPr>
                <w:rFonts w:asciiTheme="minorHAnsi" w:hAnsiTheme="minorHAnsi" w:cstheme="minorHAnsi"/>
                <w:b/>
                <w:bCs/>
                <w:color w:val="auto"/>
              </w:rPr>
              <w:t xml:space="preserve">Marco </w:t>
            </w:r>
            <w:proofErr w:type="spellStart"/>
            <w:r w:rsidRPr="005F4184">
              <w:rPr>
                <w:rFonts w:asciiTheme="minorHAnsi" w:hAnsiTheme="minorHAnsi" w:cstheme="minorHAnsi"/>
                <w:b/>
                <w:bCs/>
                <w:color w:val="auto"/>
              </w:rPr>
              <w:t>Fiola</w:t>
            </w:r>
            <w:proofErr w:type="spellEnd"/>
          </w:p>
          <w:p w14:paraId="0C1EA139" w14:textId="5292CE92" w:rsidR="0026080B" w:rsidRPr="005F4184" w:rsidRDefault="0026080B" w:rsidP="0026080B">
            <w:pPr>
              <w:pStyle w:val="Default"/>
              <w:spacing w:before="120" w:after="120"/>
              <w:contextualSpacing/>
              <w:rPr>
                <w:rFonts w:asciiTheme="minorHAnsi" w:hAnsiTheme="minorHAnsi" w:cstheme="minorHAnsi"/>
                <w:color w:val="auto"/>
              </w:rPr>
            </w:pPr>
            <w:r w:rsidRPr="005F4184">
              <w:rPr>
                <w:rFonts w:asciiTheme="minorHAnsi" w:hAnsiTheme="minorHAnsi" w:cstheme="minorHAnsi"/>
                <w:color w:val="auto"/>
              </w:rPr>
              <w:t>Principal of Glendon Campus of York University</w:t>
            </w:r>
          </w:p>
          <w:p w14:paraId="5ABD56AA" w14:textId="77777777" w:rsidR="0026080B" w:rsidRPr="005F4184" w:rsidRDefault="0026080B" w:rsidP="0026080B">
            <w:pPr>
              <w:pStyle w:val="Default"/>
              <w:spacing w:before="120" w:after="120"/>
              <w:contextualSpacing/>
              <w:rPr>
                <w:rFonts w:asciiTheme="minorHAnsi" w:hAnsiTheme="minorHAnsi" w:cstheme="minorHAnsi"/>
                <w:color w:val="auto"/>
              </w:rPr>
            </w:pPr>
          </w:p>
          <w:p w14:paraId="33EFC8A1" w14:textId="554415DC" w:rsidR="004206BE" w:rsidRPr="005F4184" w:rsidRDefault="004206BE" w:rsidP="004206BE">
            <w:pPr>
              <w:rPr>
                <w:rFonts w:asciiTheme="minorHAnsi" w:hAnsiTheme="minorHAnsi" w:cstheme="minorHAnsi"/>
                <w:sz w:val="24"/>
                <w:szCs w:val="24"/>
                <w:lang w:eastAsia="en-US"/>
              </w:rPr>
            </w:pPr>
            <w:r w:rsidRPr="005F4184">
              <w:rPr>
                <w:rFonts w:asciiTheme="minorHAnsi" w:hAnsiTheme="minorHAnsi" w:cstheme="minorHAnsi"/>
                <w:b/>
                <w:bCs/>
                <w:sz w:val="24"/>
                <w:szCs w:val="24"/>
              </w:rPr>
              <w:t xml:space="preserve">Master of Ceremony: Craig M. Scott </w:t>
            </w:r>
            <w:r w:rsidRPr="005F4184">
              <w:rPr>
                <w:rFonts w:asciiTheme="minorHAnsi" w:hAnsiTheme="minorHAnsi" w:cstheme="minorHAnsi"/>
                <w:color w:val="333333"/>
                <w:sz w:val="24"/>
                <w:szCs w:val="24"/>
                <w:shd w:val="clear" w:color="auto" w:fill="FFFFFF"/>
              </w:rPr>
              <w:t>Associate Dean (Academic) of Osgoode</w:t>
            </w:r>
            <w:r w:rsidRPr="005F4184">
              <w:rPr>
                <w:rFonts w:asciiTheme="minorHAnsi" w:hAnsiTheme="minorHAnsi" w:cstheme="minorHAnsi"/>
                <w:color w:val="333333"/>
                <w:sz w:val="24"/>
                <w:szCs w:val="24"/>
                <w:shd w:val="clear" w:color="auto" w:fill="FFFFFF"/>
              </w:rPr>
              <w:t xml:space="preserve"> (York University)</w:t>
            </w:r>
          </w:p>
          <w:p w14:paraId="7A780398" w14:textId="10F0AAA6" w:rsidR="0026080B" w:rsidRPr="005F4184" w:rsidRDefault="0026080B" w:rsidP="0026080B">
            <w:pPr>
              <w:rPr>
                <w:rFonts w:asciiTheme="minorHAnsi" w:hAnsiTheme="minorHAnsi" w:cstheme="minorHAnsi"/>
                <w:b/>
                <w:bCs/>
                <w:sz w:val="24"/>
                <w:szCs w:val="24"/>
              </w:rPr>
            </w:pPr>
          </w:p>
          <w:p w14:paraId="026F03DB" w14:textId="0E1BC766" w:rsidR="00715439" w:rsidRPr="005F4184" w:rsidRDefault="0026080B" w:rsidP="0026080B">
            <w:pPr>
              <w:pStyle w:val="Default"/>
              <w:spacing w:before="120" w:after="120"/>
              <w:contextualSpacing/>
              <w:rPr>
                <w:rFonts w:asciiTheme="minorHAnsi" w:hAnsiTheme="minorHAnsi" w:cstheme="minorHAnsi"/>
                <w:color w:val="auto"/>
              </w:rPr>
            </w:pPr>
            <w:r w:rsidRPr="005F4184">
              <w:rPr>
                <w:rFonts w:asciiTheme="minorHAnsi" w:hAnsiTheme="minorHAnsi" w:cstheme="minorHAnsi"/>
                <w:color w:val="auto"/>
              </w:rPr>
              <w:t xml:space="preserve"> </w:t>
            </w:r>
          </w:p>
        </w:tc>
      </w:tr>
      <w:tr w:rsidR="00E27891" w:rsidRPr="00B47E09" w14:paraId="3BE9B819" w14:textId="77777777" w:rsidTr="000F78A6">
        <w:trPr>
          <w:trHeight w:val="653"/>
          <w:jc w:val="center"/>
        </w:trPr>
        <w:tc>
          <w:tcPr>
            <w:tcW w:w="1705" w:type="dxa"/>
            <w:tcBorders>
              <w:top w:val="single" w:sz="4" w:space="0" w:color="auto"/>
              <w:left w:val="single" w:sz="4" w:space="0" w:color="auto"/>
              <w:bottom w:val="single" w:sz="4" w:space="0" w:color="auto"/>
              <w:right w:val="single" w:sz="4" w:space="0" w:color="auto"/>
            </w:tcBorders>
          </w:tcPr>
          <w:p w14:paraId="566E25B0" w14:textId="0351319E" w:rsidR="00E27891" w:rsidRPr="005F4184" w:rsidRDefault="00E27891" w:rsidP="000F78A6">
            <w:pPr>
              <w:pStyle w:val="Default"/>
              <w:spacing w:before="120" w:after="120"/>
              <w:contextualSpacing/>
              <w:rPr>
                <w:rFonts w:asciiTheme="minorHAnsi" w:hAnsiTheme="minorHAnsi" w:cstheme="minorHAnsi"/>
                <w:b/>
                <w:bCs/>
                <w:iCs/>
              </w:rPr>
            </w:pPr>
            <w:r w:rsidRPr="005F4184">
              <w:rPr>
                <w:rFonts w:asciiTheme="minorHAnsi" w:hAnsiTheme="minorHAnsi" w:cstheme="minorHAnsi"/>
                <w:b/>
                <w:bCs/>
                <w:iCs/>
              </w:rPr>
              <w:t>1:40PM EST</w:t>
            </w:r>
          </w:p>
        </w:tc>
        <w:tc>
          <w:tcPr>
            <w:tcW w:w="5042" w:type="dxa"/>
            <w:tcBorders>
              <w:top w:val="single" w:sz="4" w:space="0" w:color="auto"/>
              <w:left w:val="single" w:sz="4" w:space="0" w:color="auto"/>
              <w:bottom w:val="single" w:sz="4" w:space="0" w:color="auto"/>
              <w:right w:val="single" w:sz="4" w:space="0" w:color="auto"/>
            </w:tcBorders>
          </w:tcPr>
          <w:p w14:paraId="6F2A2DDF" w14:textId="655C94C5" w:rsidR="00DB6092" w:rsidRPr="005F4184" w:rsidRDefault="00DB6092" w:rsidP="00DB6092">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Session 1: Introduction to International Humanitarian Law (</w:t>
            </w:r>
            <w:r w:rsidR="004206BE" w:rsidRPr="005F4184">
              <w:rPr>
                <w:rFonts w:asciiTheme="minorHAnsi" w:hAnsiTheme="minorHAnsi" w:cstheme="minorHAnsi"/>
                <w:b/>
                <w:sz w:val="24"/>
                <w:szCs w:val="24"/>
              </w:rPr>
              <w:t>IHL) (</w:t>
            </w:r>
            <w:r w:rsidRPr="005F4184">
              <w:rPr>
                <w:rFonts w:asciiTheme="minorHAnsi" w:hAnsiTheme="minorHAnsi" w:cstheme="minorHAnsi"/>
                <w:b/>
                <w:sz w:val="24"/>
                <w:szCs w:val="24"/>
              </w:rPr>
              <w:t>In French, 25 minutes)</w:t>
            </w:r>
          </w:p>
          <w:p w14:paraId="402EC82F" w14:textId="77777777" w:rsidR="00DB6092" w:rsidRPr="005F4184" w:rsidRDefault="00DB6092" w:rsidP="00DB6092">
            <w:pPr>
              <w:autoSpaceDE w:val="0"/>
              <w:autoSpaceDN w:val="0"/>
              <w:adjustRightInd w:val="0"/>
              <w:spacing w:before="120" w:after="120"/>
              <w:contextualSpacing/>
              <w:rPr>
                <w:rFonts w:asciiTheme="minorHAnsi" w:hAnsiTheme="minorHAnsi" w:cstheme="minorHAnsi"/>
                <w:b/>
                <w:sz w:val="24"/>
                <w:szCs w:val="24"/>
              </w:rPr>
            </w:pPr>
          </w:p>
          <w:p w14:paraId="5DC29CCC" w14:textId="77777777" w:rsidR="00DB6092" w:rsidRPr="005F4184" w:rsidRDefault="00DB6092" w:rsidP="00DB6092">
            <w:pPr>
              <w:autoSpaceDE w:val="0"/>
              <w:autoSpaceDN w:val="0"/>
              <w:adjustRightInd w:val="0"/>
              <w:spacing w:before="120" w:after="120"/>
              <w:contextualSpacing/>
              <w:rPr>
                <w:rFonts w:asciiTheme="minorHAnsi" w:hAnsiTheme="minorHAnsi" w:cstheme="minorHAnsi"/>
                <w:sz w:val="24"/>
                <w:szCs w:val="24"/>
              </w:rPr>
            </w:pPr>
            <w:r w:rsidRPr="005F4184">
              <w:rPr>
                <w:rFonts w:asciiTheme="minorHAnsi" w:hAnsiTheme="minorHAnsi" w:cstheme="minorHAnsi"/>
                <w:b/>
                <w:sz w:val="24"/>
                <w:szCs w:val="24"/>
              </w:rPr>
              <w:t>Q&amp;A (10 minutes)</w:t>
            </w:r>
          </w:p>
          <w:p w14:paraId="22954C5E" w14:textId="77777777" w:rsidR="00B47E09" w:rsidRPr="005F4184" w:rsidRDefault="00B47E09" w:rsidP="00E27891">
            <w:pPr>
              <w:autoSpaceDE w:val="0"/>
              <w:autoSpaceDN w:val="0"/>
              <w:adjustRightInd w:val="0"/>
              <w:spacing w:before="120" w:after="120"/>
              <w:contextualSpacing/>
              <w:rPr>
                <w:rFonts w:asciiTheme="minorHAnsi" w:hAnsiTheme="minorHAnsi" w:cstheme="minorHAnsi"/>
                <w:b/>
                <w:sz w:val="24"/>
                <w:szCs w:val="24"/>
              </w:rPr>
            </w:pPr>
          </w:p>
          <w:p w14:paraId="01A03F19" w14:textId="77777777" w:rsidR="00E27891" w:rsidRPr="005F4184" w:rsidRDefault="00E27891" w:rsidP="000F78A6">
            <w:pPr>
              <w:autoSpaceDE w:val="0"/>
              <w:autoSpaceDN w:val="0"/>
              <w:adjustRightInd w:val="0"/>
              <w:spacing w:before="120" w:after="120"/>
              <w:contextualSpacing/>
              <w:rPr>
                <w:rFonts w:asciiTheme="minorHAnsi" w:hAnsiTheme="minorHAnsi" w:cstheme="minorHAnsi"/>
                <w:i/>
                <w:sz w:val="24"/>
                <w:szCs w:val="24"/>
              </w:rPr>
            </w:pPr>
          </w:p>
        </w:tc>
        <w:tc>
          <w:tcPr>
            <w:tcW w:w="4581" w:type="dxa"/>
            <w:tcBorders>
              <w:top w:val="single" w:sz="4" w:space="0" w:color="auto"/>
              <w:left w:val="single" w:sz="4" w:space="0" w:color="auto"/>
              <w:bottom w:val="single" w:sz="4" w:space="0" w:color="auto"/>
              <w:right w:val="single" w:sz="4" w:space="0" w:color="auto"/>
            </w:tcBorders>
          </w:tcPr>
          <w:p w14:paraId="5841519D" w14:textId="77777777" w:rsidR="00DB6092" w:rsidRPr="005F4184" w:rsidRDefault="00DB6092" w:rsidP="00DB6092">
            <w:pPr>
              <w:autoSpaceDE w:val="0"/>
              <w:autoSpaceDN w:val="0"/>
              <w:adjustRightInd w:val="0"/>
              <w:spacing w:before="120" w:after="120"/>
              <w:contextualSpacing/>
              <w:rPr>
                <w:rFonts w:asciiTheme="minorHAnsi" w:hAnsiTheme="minorHAnsi" w:cstheme="minorHAnsi"/>
                <w:sz w:val="24"/>
                <w:szCs w:val="24"/>
              </w:rPr>
            </w:pPr>
            <w:r w:rsidRPr="005F4184">
              <w:rPr>
                <w:rFonts w:asciiTheme="minorHAnsi" w:hAnsiTheme="minorHAnsi" w:cstheme="minorHAnsi"/>
                <w:b/>
                <w:sz w:val="24"/>
                <w:szCs w:val="24"/>
              </w:rPr>
              <w:t>Sophie Rondeau</w:t>
            </w:r>
          </w:p>
          <w:p w14:paraId="77D4DB30" w14:textId="2FE57E96" w:rsidR="0026080B" w:rsidRPr="005F4184" w:rsidRDefault="00DB6092" w:rsidP="00DB6092">
            <w:pPr>
              <w:autoSpaceDE w:val="0"/>
              <w:autoSpaceDN w:val="0"/>
              <w:adjustRightInd w:val="0"/>
              <w:spacing w:before="120" w:after="120"/>
              <w:contextualSpacing/>
              <w:rPr>
                <w:rFonts w:asciiTheme="minorHAnsi" w:hAnsiTheme="minorHAnsi" w:cstheme="minorHAnsi"/>
                <w:sz w:val="24"/>
                <w:szCs w:val="24"/>
              </w:rPr>
            </w:pPr>
            <w:r w:rsidRPr="005F4184">
              <w:rPr>
                <w:rFonts w:asciiTheme="minorHAnsi" w:hAnsiTheme="minorHAnsi" w:cstheme="minorHAnsi"/>
                <w:sz w:val="24"/>
                <w:szCs w:val="24"/>
              </w:rPr>
              <w:t xml:space="preserve">Senior Legal Advisor, IHL, Canadian Red Cross </w:t>
            </w:r>
          </w:p>
        </w:tc>
      </w:tr>
      <w:tr w:rsidR="00E27891" w:rsidRPr="00B47E09" w14:paraId="6CD8F8B9" w14:textId="77777777" w:rsidTr="000F78A6">
        <w:trPr>
          <w:trHeight w:val="852"/>
          <w:jc w:val="center"/>
        </w:trPr>
        <w:tc>
          <w:tcPr>
            <w:tcW w:w="1705" w:type="dxa"/>
            <w:tcBorders>
              <w:top w:val="single" w:sz="4" w:space="0" w:color="auto"/>
              <w:left w:val="single" w:sz="4" w:space="0" w:color="auto"/>
              <w:bottom w:val="single" w:sz="4" w:space="0" w:color="auto"/>
              <w:right w:val="single" w:sz="4" w:space="0" w:color="auto"/>
            </w:tcBorders>
          </w:tcPr>
          <w:p w14:paraId="10487412" w14:textId="77EB038C" w:rsidR="00E27891" w:rsidRPr="005F4184" w:rsidRDefault="0026080B" w:rsidP="000F78A6">
            <w:pPr>
              <w:pStyle w:val="Default"/>
              <w:spacing w:before="120" w:after="120"/>
              <w:contextualSpacing/>
              <w:rPr>
                <w:rFonts w:asciiTheme="minorHAnsi" w:hAnsiTheme="minorHAnsi" w:cstheme="minorHAnsi"/>
                <w:b/>
                <w:bCs/>
                <w:iCs/>
              </w:rPr>
            </w:pPr>
            <w:r w:rsidRPr="005F4184">
              <w:rPr>
                <w:rFonts w:asciiTheme="minorHAnsi" w:hAnsiTheme="minorHAnsi" w:cstheme="minorHAnsi"/>
                <w:b/>
                <w:bCs/>
                <w:iCs/>
              </w:rPr>
              <w:t>2</w:t>
            </w:r>
            <w:r w:rsidR="00E27891" w:rsidRPr="005F4184">
              <w:rPr>
                <w:rFonts w:asciiTheme="minorHAnsi" w:hAnsiTheme="minorHAnsi" w:cstheme="minorHAnsi"/>
                <w:b/>
                <w:bCs/>
                <w:iCs/>
              </w:rPr>
              <w:t>:20PM EST</w:t>
            </w:r>
          </w:p>
        </w:tc>
        <w:tc>
          <w:tcPr>
            <w:tcW w:w="5042" w:type="dxa"/>
            <w:tcBorders>
              <w:top w:val="single" w:sz="4" w:space="0" w:color="auto"/>
              <w:left w:val="single" w:sz="4" w:space="0" w:color="auto"/>
              <w:bottom w:val="single" w:sz="4" w:space="0" w:color="auto"/>
              <w:right w:val="single" w:sz="4" w:space="0" w:color="auto"/>
            </w:tcBorders>
          </w:tcPr>
          <w:p w14:paraId="469999F9" w14:textId="0CDFC0AC" w:rsidR="00E27891" w:rsidRPr="005F4184" w:rsidRDefault="00E27891" w:rsidP="000F78A6">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Break</w:t>
            </w:r>
            <w:r w:rsidR="00DB6092" w:rsidRPr="005F4184">
              <w:rPr>
                <w:rFonts w:asciiTheme="minorHAnsi" w:hAnsiTheme="minorHAnsi" w:cstheme="minorHAnsi"/>
                <w:b/>
                <w:sz w:val="24"/>
                <w:szCs w:val="24"/>
              </w:rPr>
              <w:t xml:space="preserve"> (10 minutes)</w:t>
            </w:r>
          </w:p>
        </w:tc>
        <w:tc>
          <w:tcPr>
            <w:tcW w:w="4581" w:type="dxa"/>
            <w:tcBorders>
              <w:top w:val="single" w:sz="4" w:space="0" w:color="auto"/>
              <w:left w:val="single" w:sz="4" w:space="0" w:color="auto"/>
              <w:bottom w:val="single" w:sz="4" w:space="0" w:color="auto"/>
              <w:right w:val="single" w:sz="4" w:space="0" w:color="auto"/>
            </w:tcBorders>
          </w:tcPr>
          <w:p w14:paraId="0DB4D195" w14:textId="77777777" w:rsidR="00E27891" w:rsidRPr="005F4184" w:rsidRDefault="00E27891" w:rsidP="000F78A6">
            <w:pPr>
              <w:pStyle w:val="Default"/>
              <w:spacing w:before="120" w:after="120"/>
              <w:contextualSpacing/>
              <w:rPr>
                <w:rFonts w:asciiTheme="minorHAnsi" w:hAnsiTheme="minorHAnsi" w:cstheme="minorHAnsi"/>
                <w:color w:val="auto"/>
              </w:rPr>
            </w:pPr>
          </w:p>
        </w:tc>
      </w:tr>
      <w:tr w:rsidR="00E27891" w:rsidRPr="00B47E09" w14:paraId="7AE132CC" w14:textId="77777777" w:rsidTr="000F78A6">
        <w:trPr>
          <w:trHeight w:val="852"/>
          <w:jc w:val="center"/>
        </w:trPr>
        <w:tc>
          <w:tcPr>
            <w:tcW w:w="1705" w:type="dxa"/>
            <w:tcBorders>
              <w:top w:val="single" w:sz="4" w:space="0" w:color="auto"/>
              <w:left w:val="single" w:sz="4" w:space="0" w:color="auto"/>
              <w:bottom w:val="single" w:sz="4" w:space="0" w:color="auto"/>
              <w:right w:val="single" w:sz="4" w:space="0" w:color="auto"/>
            </w:tcBorders>
          </w:tcPr>
          <w:p w14:paraId="5ACAC8DE" w14:textId="665A6DA9" w:rsidR="00E27891" w:rsidRPr="005F4184" w:rsidRDefault="0026080B" w:rsidP="000F78A6">
            <w:pPr>
              <w:pStyle w:val="Default"/>
              <w:spacing w:before="120" w:after="120"/>
              <w:contextualSpacing/>
              <w:rPr>
                <w:rFonts w:asciiTheme="minorHAnsi" w:hAnsiTheme="minorHAnsi" w:cstheme="minorHAnsi"/>
                <w:b/>
                <w:bCs/>
                <w:iCs/>
              </w:rPr>
            </w:pPr>
            <w:bookmarkStart w:id="0" w:name="_Hlk49340356"/>
            <w:r w:rsidRPr="005F4184">
              <w:rPr>
                <w:rFonts w:asciiTheme="minorHAnsi" w:hAnsiTheme="minorHAnsi" w:cstheme="minorHAnsi"/>
                <w:b/>
                <w:bCs/>
                <w:iCs/>
              </w:rPr>
              <w:t>2</w:t>
            </w:r>
            <w:r w:rsidR="00E27891" w:rsidRPr="005F4184">
              <w:rPr>
                <w:rFonts w:asciiTheme="minorHAnsi" w:hAnsiTheme="minorHAnsi" w:cstheme="minorHAnsi"/>
                <w:b/>
                <w:bCs/>
                <w:iCs/>
              </w:rPr>
              <w:t>:30PM EST</w:t>
            </w:r>
          </w:p>
          <w:p w14:paraId="3088C9A3" w14:textId="77777777" w:rsidR="00E27891" w:rsidRPr="005F4184" w:rsidRDefault="00E27891" w:rsidP="000F78A6">
            <w:pPr>
              <w:pStyle w:val="Default"/>
              <w:spacing w:before="120" w:after="120"/>
              <w:contextualSpacing/>
              <w:rPr>
                <w:rFonts w:asciiTheme="minorHAnsi" w:hAnsiTheme="minorHAnsi" w:cstheme="minorHAnsi"/>
                <w:i/>
              </w:rPr>
            </w:pPr>
          </w:p>
        </w:tc>
        <w:tc>
          <w:tcPr>
            <w:tcW w:w="5042" w:type="dxa"/>
            <w:tcBorders>
              <w:top w:val="single" w:sz="4" w:space="0" w:color="auto"/>
              <w:left w:val="single" w:sz="4" w:space="0" w:color="auto"/>
              <w:bottom w:val="single" w:sz="4" w:space="0" w:color="auto"/>
              <w:right w:val="single" w:sz="4" w:space="0" w:color="auto"/>
            </w:tcBorders>
          </w:tcPr>
          <w:p w14:paraId="51DE2525" w14:textId="57C4FE5B" w:rsidR="00DB6092" w:rsidRPr="005F4184" w:rsidRDefault="00DB6092" w:rsidP="00DB6092">
            <w:pPr>
              <w:rPr>
                <w:rFonts w:asciiTheme="minorHAnsi" w:hAnsiTheme="minorHAnsi" w:cstheme="minorHAnsi"/>
                <w:b/>
                <w:bCs/>
                <w:sz w:val="24"/>
                <w:szCs w:val="24"/>
                <w:lang w:val="fr-CA"/>
              </w:rPr>
            </w:pPr>
            <w:r w:rsidRPr="005F4184">
              <w:rPr>
                <w:rFonts w:asciiTheme="minorHAnsi" w:hAnsiTheme="minorHAnsi" w:cstheme="minorHAnsi"/>
                <w:b/>
                <w:bCs/>
                <w:sz w:val="24"/>
                <w:szCs w:val="24"/>
              </w:rPr>
              <w:t>Session 2</w:t>
            </w:r>
            <w:r w:rsidRPr="005F4184">
              <w:rPr>
                <w:rFonts w:asciiTheme="minorHAnsi" w:hAnsiTheme="minorHAnsi" w:cstheme="minorHAnsi"/>
                <w:b/>
                <w:bCs/>
                <w:sz w:val="24"/>
                <w:szCs w:val="24"/>
                <w:lang w:val="en-US"/>
              </w:rPr>
              <w:t xml:space="preserve">: Warfare, Displacement and the Efficacy of IHL </w:t>
            </w:r>
            <w:r w:rsidRPr="005F4184">
              <w:rPr>
                <w:rFonts w:asciiTheme="minorHAnsi" w:hAnsiTheme="minorHAnsi" w:cstheme="minorHAnsi"/>
                <w:b/>
                <w:bCs/>
                <w:sz w:val="24"/>
                <w:szCs w:val="24"/>
                <w:lang w:val="fr-CA"/>
              </w:rPr>
              <w:t>(</w:t>
            </w:r>
            <w:proofErr w:type="spellStart"/>
            <w:r w:rsidRPr="005F4184">
              <w:rPr>
                <w:rFonts w:asciiTheme="minorHAnsi" w:hAnsiTheme="minorHAnsi" w:cstheme="minorHAnsi"/>
                <w:b/>
                <w:bCs/>
                <w:sz w:val="24"/>
                <w:szCs w:val="24"/>
                <w:lang w:val="fr-CA"/>
              </w:rPr>
              <w:t>Bilingual</w:t>
            </w:r>
            <w:proofErr w:type="spellEnd"/>
            <w:r w:rsidRPr="005F4184">
              <w:rPr>
                <w:rFonts w:asciiTheme="minorHAnsi" w:hAnsiTheme="minorHAnsi" w:cstheme="minorHAnsi"/>
                <w:b/>
                <w:bCs/>
                <w:sz w:val="24"/>
                <w:szCs w:val="24"/>
                <w:lang w:val="fr-CA"/>
              </w:rPr>
              <w:t>, 25 minutes)</w:t>
            </w:r>
          </w:p>
          <w:p w14:paraId="370BBDB1" w14:textId="77777777" w:rsidR="00DB6092" w:rsidRPr="005F4184" w:rsidRDefault="00DB6092" w:rsidP="00DB6092">
            <w:pPr>
              <w:rPr>
                <w:rFonts w:asciiTheme="minorHAnsi" w:hAnsiTheme="minorHAnsi" w:cstheme="minorHAnsi"/>
                <w:b/>
                <w:bCs/>
                <w:sz w:val="24"/>
                <w:szCs w:val="24"/>
                <w:lang w:val="en-US"/>
              </w:rPr>
            </w:pPr>
          </w:p>
          <w:p w14:paraId="45F6F110" w14:textId="77777777" w:rsidR="00DB6092" w:rsidRPr="005F4184" w:rsidRDefault="00DB6092" w:rsidP="00DB6092">
            <w:pPr>
              <w:rPr>
                <w:rFonts w:asciiTheme="minorHAnsi" w:hAnsiTheme="minorHAnsi" w:cstheme="minorHAnsi"/>
                <w:b/>
                <w:bCs/>
                <w:sz w:val="24"/>
                <w:szCs w:val="24"/>
              </w:rPr>
            </w:pPr>
            <w:r w:rsidRPr="005F4184">
              <w:rPr>
                <w:rFonts w:asciiTheme="minorHAnsi" w:hAnsiTheme="minorHAnsi" w:cstheme="minorHAnsi"/>
                <w:b/>
                <w:bCs/>
                <w:sz w:val="24"/>
                <w:szCs w:val="24"/>
                <w:lang w:val="en-US"/>
              </w:rPr>
              <w:t>Q&amp;A (10 minutes)</w:t>
            </w:r>
          </w:p>
          <w:p w14:paraId="3AE97346" w14:textId="28F817E7" w:rsidR="0026080B" w:rsidRPr="005F4184" w:rsidRDefault="0026080B" w:rsidP="00E27891">
            <w:pPr>
              <w:rPr>
                <w:rFonts w:asciiTheme="minorHAnsi" w:hAnsiTheme="minorHAnsi" w:cstheme="minorHAnsi"/>
                <w:b/>
                <w:bCs/>
                <w:sz w:val="24"/>
                <w:szCs w:val="24"/>
              </w:rPr>
            </w:pPr>
          </w:p>
          <w:p w14:paraId="50B9B9BB" w14:textId="00171959" w:rsidR="0026080B" w:rsidRPr="005F4184" w:rsidRDefault="0026080B" w:rsidP="00E27891">
            <w:pPr>
              <w:rPr>
                <w:rFonts w:asciiTheme="minorHAnsi" w:hAnsiTheme="minorHAnsi" w:cstheme="minorHAnsi"/>
                <w:b/>
                <w:bCs/>
                <w:sz w:val="24"/>
                <w:szCs w:val="24"/>
              </w:rPr>
            </w:pPr>
          </w:p>
          <w:p w14:paraId="113419B7" w14:textId="16CB45AB" w:rsidR="0026080B" w:rsidRPr="005F4184" w:rsidRDefault="0026080B" w:rsidP="00E27891">
            <w:pPr>
              <w:rPr>
                <w:rFonts w:asciiTheme="minorHAnsi" w:hAnsiTheme="minorHAnsi" w:cstheme="minorHAnsi"/>
                <w:b/>
                <w:bCs/>
                <w:sz w:val="24"/>
                <w:szCs w:val="24"/>
              </w:rPr>
            </w:pPr>
          </w:p>
          <w:p w14:paraId="0F3C7D7F" w14:textId="1EA7204A" w:rsidR="0026080B" w:rsidRPr="005F4184" w:rsidRDefault="0026080B" w:rsidP="00E27891">
            <w:pPr>
              <w:rPr>
                <w:rFonts w:asciiTheme="minorHAnsi" w:hAnsiTheme="minorHAnsi" w:cstheme="minorHAnsi"/>
                <w:b/>
                <w:bCs/>
                <w:sz w:val="24"/>
                <w:szCs w:val="24"/>
              </w:rPr>
            </w:pPr>
          </w:p>
          <w:p w14:paraId="77A3356D" w14:textId="0C725182" w:rsidR="00E27891" w:rsidRPr="005F4184" w:rsidRDefault="00E27891" w:rsidP="000F78A6">
            <w:pPr>
              <w:autoSpaceDE w:val="0"/>
              <w:autoSpaceDN w:val="0"/>
              <w:adjustRightInd w:val="0"/>
              <w:spacing w:before="120" w:after="120"/>
              <w:contextualSpacing/>
              <w:rPr>
                <w:rFonts w:asciiTheme="minorHAnsi" w:hAnsiTheme="minorHAnsi" w:cstheme="minorHAnsi"/>
                <w:b/>
                <w:sz w:val="24"/>
                <w:szCs w:val="24"/>
              </w:rPr>
            </w:pPr>
          </w:p>
          <w:p w14:paraId="18AD9C87" w14:textId="77777777" w:rsidR="00B47E09" w:rsidRPr="005F4184" w:rsidRDefault="00B47E09" w:rsidP="000F78A6">
            <w:pPr>
              <w:autoSpaceDE w:val="0"/>
              <w:autoSpaceDN w:val="0"/>
              <w:adjustRightInd w:val="0"/>
              <w:spacing w:before="120" w:after="120"/>
              <w:contextualSpacing/>
              <w:rPr>
                <w:rFonts w:asciiTheme="minorHAnsi" w:hAnsiTheme="minorHAnsi" w:cstheme="minorHAnsi"/>
                <w:b/>
                <w:sz w:val="24"/>
                <w:szCs w:val="24"/>
              </w:rPr>
            </w:pPr>
          </w:p>
          <w:p w14:paraId="4B4589E9" w14:textId="77777777" w:rsidR="00E27891" w:rsidRPr="005F4184" w:rsidRDefault="00E27891" w:rsidP="000F78A6">
            <w:pPr>
              <w:autoSpaceDE w:val="0"/>
              <w:autoSpaceDN w:val="0"/>
              <w:adjustRightInd w:val="0"/>
              <w:spacing w:before="120" w:after="120"/>
              <w:contextualSpacing/>
              <w:rPr>
                <w:rFonts w:asciiTheme="minorHAnsi" w:hAnsiTheme="minorHAnsi" w:cstheme="minorHAnsi"/>
                <w:b/>
                <w:sz w:val="24"/>
                <w:szCs w:val="24"/>
              </w:rPr>
            </w:pPr>
          </w:p>
        </w:tc>
        <w:tc>
          <w:tcPr>
            <w:tcW w:w="4581" w:type="dxa"/>
            <w:tcBorders>
              <w:top w:val="single" w:sz="4" w:space="0" w:color="auto"/>
              <w:left w:val="single" w:sz="4" w:space="0" w:color="auto"/>
              <w:bottom w:val="single" w:sz="4" w:space="0" w:color="auto"/>
              <w:right w:val="single" w:sz="4" w:space="0" w:color="auto"/>
            </w:tcBorders>
          </w:tcPr>
          <w:p w14:paraId="2896B6D7" w14:textId="4BEB9F81" w:rsidR="004206BE" w:rsidRPr="005F4184" w:rsidRDefault="004206BE" w:rsidP="004206BE">
            <w:pPr>
              <w:pStyle w:val="Heading3"/>
              <w:shd w:val="clear" w:color="auto" w:fill="FFFFFF"/>
              <w:spacing w:before="0"/>
              <w:rPr>
                <w:rFonts w:asciiTheme="minorHAnsi" w:hAnsiTheme="minorHAnsi" w:cstheme="minorHAnsi"/>
                <w:color w:val="0068A4"/>
                <w:lang w:eastAsia="en-US"/>
              </w:rPr>
            </w:pPr>
            <w:r w:rsidRPr="005F4184">
              <w:rPr>
                <w:rFonts w:asciiTheme="minorHAnsi" w:hAnsiTheme="minorHAnsi" w:cstheme="minorHAnsi"/>
                <w:b/>
                <w:bCs/>
                <w:color w:val="000000"/>
              </w:rPr>
              <w:t xml:space="preserve">Moderator: </w:t>
            </w:r>
            <w:r w:rsidRPr="005F4184">
              <w:rPr>
                <w:rFonts w:asciiTheme="minorHAnsi" w:hAnsiTheme="minorHAnsi" w:cstheme="minorHAnsi"/>
                <w:b/>
                <w:bCs/>
                <w:color w:val="000000" w:themeColor="text1"/>
              </w:rPr>
              <w:t>Joanna L. Robinson</w:t>
            </w:r>
            <w:r w:rsidRPr="005F4184">
              <w:rPr>
                <w:rFonts w:asciiTheme="minorHAnsi" w:hAnsiTheme="minorHAnsi" w:cstheme="minorHAnsi"/>
                <w:b/>
                <w:bCs/>
                <w:color w:val="000000" w:themeColor="text1"/>
              </w:rPr>
              <w:t xml:space="preserve">, </w:t>
            </w:r>
            <w:r w:rsidRPr="005F4184">
              <w:rPr>
                <w:rFonts w:asciiTheme="minorHAnsi" w:hAnsiTheme="minorHAnsi" w:cstheme="minorHAnsi"/>
                <w:color w:val="000000" w:themeColor="text1"/>
              </w:rPr>
              <w:t>Interim Director, Glendon School of Public and International Affairs</w:t>
            </w:r>
            <w:r w:rsidRPr="005F4184">
              <w:rPr>
                <w:rFonts w:asciiTheme="minorHAnsi" w:hAnsiTheme="minorHAnsi" w:cstheme="minorHAnsi"/>
                <w:color w:val="000000" w:themeColor="text1"/>
              </w:rPr>
              <w:t xml:space="preserve"> (York University)</w:t>
            </w:r>
          </w:p>
          <w:p w14:paraId="7167CFF8" w14:textId="3007716A" w:rsidR="004206BE" w:rsidRPr="005F4184" w:rsidRDefault="00DB6092" w:rsidP="004206BE">
            <w:pPr>
              <w:spacing w:before="100" w:beforeAutospacing="1" w:after="100" w:afterAutospacing="1"/>
              <w:rPr>
                <w:rFonts w:asciiTheme="minorHAnsi" w:hAnsiTheme="minorHAnsi" w:cstheme="minorHAnsi"/>
                <w:b/>
                <w:bCs/>
                <w:color w:val="000000"/>
                <w:sz w:val="24"/>
                <w:szCs w:val="24"/>
              </w:rPr>
            </w:pPr>
            <w:r w:rsidRPr="005F4184">
              <w:rPr>
                <w:rFonts w:asciiTheme="minorHAnsi" w:hAnsiTheme="minorHAnsi" w:cstheme="minorHAnsi"/>
                <w:b/>
                <w:bCs/>
                <w:color w:val="000000"/>
                <w:sz w:val="24"/>
                <w:szCs w:val="24"/>
              </w:rPr>
              <w:t>Sarah Khan</w:t>
            </w:r>
            <w:r w:rsidR="004206BE" w:rsidRPr="005F4184">
              <w:rPr>
                <w:rFonts w:asciiTheme="minorHAnsi" w:hAnsiTheme="minorHAnsi" w:cstheme="minorHAnsi"/>
                <w:b/>
                <w:bCs/>
                <w:color w:val="000000"/>
                <w:sz w:val="24"/>
                <w:szCs w:val="24"/>
              </w:rPr>
              <w:br/>
            </w:r>
            <w:r w:rsidRPr="005F4184">
              <w:rPr>
                <w:rFonts w:asciiTheme="minorHAnsi" w:hAnsiTheme="minorHAnsi" w:cstheme="minorHAnsi"/>
                <w:color w:val="000000"/>
                <w:sz w:val="24"/>
                <w:szCs w:val="24"/>
              </w:rPr>
              <w:t xml:space="preserve">Former </w:t>
            </w:r>
            <w:r w:rsidR="004206BE" w:rsidRPr="005F4184">
              <w:rPr>
                <w:rFonts w:asciiTheme="minorHAnsi" w:hAnsiTheme="minorHAnsi" w:cstheme="minorHAnsi"/>
                <w:color w:val="000000"/>
                <w:sz w:val="24"/>
                <w:szCs w:val="24"/>
              </w:rPr>
              <w:t xml:space="preserve">Senior Protection </w:t>
            </w:r>
            <w:r w:rsidRPr="005F4184">
              <w:rPr>
                <w:rFonts w:asciiTheme="minorHAnsi" w:hAnsiTheme="minorHAnsi" w:cstheme="minorHAnsi"/>
                <w:color w:val="000000"/>
                <w:sz w:val="24"/>
                <w:szCs w:val="24"/>
              </w:rPr>
              <w:t xml:space="preserve">Officer of UNHCR; </w:t>
            </w:r>
            <w:r w:rsidR="004206BE" w:rsidRPr="005F4184">
              <w:rPr>
                <w:rFonts w:asciiTheme="minorHAnsi" w:hAnsiTheme="minorHAnsi" w:cstheme="minorHAnsi"/>
                <w:sz w:val="24"/>
                <w:szCs w:val="24"/>
              </w:rPr>
              <w:t xml:space="preserve">Research LLM candidate, Osgoode Hall Law School/ Graduate Scholar, </w:t>
            </w:r>
            <w:proofErr w:type="spellStart"/>
            <w:r w:rsidR="004206BE" w:rsidRPr="005F4184">
              <w:rPr>
                <w:rFonts w:asciiTheme="minorHAnsi" w:hAnsiTheme="minorHAnsi" w:cstheme="minorHAnsi"/>
                <w:sz w:val="24"/>
                <w:szCs w:val="24"/>
              </w:rPr>
              <w:t>Dahdaleh</w:t>
            </w:r>
            <w:proofErr w:type="spellEnd"/>
            <w:r w:rsidR="004206BE" w:rsidRPr="005F4184">
              <w:rPr>
                <w:rFonts w:asciiTheme="minorHAnsi" w:hAnsiTheme="minorHAnsi" w:cstheme="minorHAnsi"/>
                <w:sz w:val="24"/>
                <w:szCs w:val="24"/>
              </w:rPr>
              <w:t xml:space="preserve"> Institute for Global Health Research</w:t>
            </w:r>
          </w:p>
          <w:p w14:paraId="5E431C77" w14:textId="77777777" w:rsidR="004206BE" w:rsidRPr="005F4184" w:rsidRDefault="004206BE" w:rsidP="004206BE">
            <w:pPr>
              <w:rPr>
                <w:rFonts w:asciiTheme="minorHAnsi" w:hAnsiTheme="minorHAnsi" w:cstheme="minorHAnsi"/>
                <w:sz w:val="24"/>
                <w:szCs w:val="24"/>
              </w:rPr>
            </w:pPr>
          </w:p>
          <w:p w14:paraId="1586B8E4" w14:textId="36A24000" w:rsidR="00DB6092" w:rsidRPr="005F4184" w:rsidRDefault="00DB6092" w:rsidP="00DB6092">
            <w:pPr>
              <w:pStyle w:val="Heading1"/>
              <w:shd w:val="clear" w:color="auto" w:fill="FFFFFF"/>
              <w:spacing w:before="0" w:beforeAutospacing="0" w:after="0" w:afterAutospacing="0"/>
              <w:textAlignment w:val="baseline"/>
              <w:rPr>
                <w:rFonts w:asciiTheme="minorHAnsi" w:hAnsiTheme="minorHAnsi" w:cstheme="minorHAnsi"/>
                <w:sz w:val="24"/>
                <w:szCs w:val="24"/>
              </w:rPr>
            </w:pPr>
            <w:proofErr w:type="spellStart"/>
            <w:r w:rsidRPr="005F4184">
              <w:rPr>
                <w:rFonts w:asciiTheme="minorHAnsi" w:hAnsiTheme="minorHAnsi" w:cstheme="minorHAnsi"/>
                <w:sz w:val="24"/>
                <w:szCs w:val="24"/>
              </w:rPr>
              <w:t>Ndeye</w:t>
            </w:r>
            <w:proofErr w:type="spellEnd"/>
            <w:r w:rsidRPr="005F4184">
              <w:rPr>
                <w:rFonts w:asciiTheme="minorHAnsi" w:hAnsiTheme="minorHAnsi" w:cstheme="minorHAnsi"/>
                <w:sz w:val="24"/>
                <w:szCs w:val="24"/>
              </w:rPr>
              <w:t xml:space="preserve"> </w:t>
            </w:r>
            <w:proofErr w:type="spellStart"/>
            <w:r w:rsidRPr="005F4184">
              <w:rPr>
                <w:rFonts w:asciiTheme="minorHAnsi" w:hAnsiTheme="minorHAnsi" w:cstheme="minorHAnsi"/>
                <w:sz w:val="24"/>
                <w:szCs w:val="24"/>
              </w:rPr>
              <w:t>Dieynaba</w:t>
            </w:r>
            <w:proofErr w:type="spellEnd"/>
            <w:r w:rsidRPr="005F4184">
              <w:rPr>
                <w:rFonts w:asciiTheme="minorHAnsi" w:hAnsiTheme="minorHAnsi" w:cstheme="minorHAnsi"/>
                <w:sz w:val="24"/>
                <w:szCs w:val="24"/>
              </w:rPr>
              <w:t xml:space="preserve"> Ndiaye</w:t>
            </w:r>
          </w:p>
          <w:p w14:paraId="5EA8B64C" w14:textId="1455A426" w:rsidR="00B47E09" w:rsidRPr="005F4184" w:rsidRDefault="00DB6092" w:rsidP="00DB6092">
            <w:pPr>
              <w:pStyle w:val="Default"/>
              <w:spacing w:before="120" w:after="120"/>
              <w:contextualSpacing/>
              <w:rPr>
                <w:rFonts w:asciiTheme="minorHAnsi" w:hAnsiTheme="minorHAnsi" w:cstheme="minorHAnsi"/>
                <w:bCs/>
                <w:color w:val="auto"/>
              </w:rPr>
            </w:pPr>
            <w:r w:rsidRPr="005F4184">
              <w:rPr>
                <w:rStyle w:val="y2iqfc"/>
                <w:rFonts w:asciiTheme="minorHAnsi" w:hAnsiTheme="minorHAnsi" w:cstheme="minorHAnsi"/>
                <w:lang w:val="en"/>
              </w:rPr>
              <w:t>Professor of migration law in the Department of Legal Sciences, UQAM | University of Quebec in Montreal</w:t>
            </w:r>
          </w:p>
          <w:p w14:paraId="38058E7C" w14:textId="77777777" w:rsidR="00B47E09" w:rsidRPr="005F4184" w:rsidRDefault="00B47E09" w:rsidP="0026080B">
            <w:pPr>
              <w:pStyle w:val="Default"/>
              <w:spacing w:before="120" w:after="120"/>
              <w:contextualSpacing/>
              <w:rPr>
                <w:rFonts w:asciiTheme="minorHAnsi" w:hAnsiTheme="minorHAnsi" w:cstheme="minorHAnsi"/>
                <w:bCs/>
                <w:color w:val="auto"/>
              </w:rPr>
            </w:pPr>
          </w:p>
          <w:p w14:paraId="28F5DB0C" w14:textId="4837ED5C" w:rsidR="00B47E09" w:rsidRPr="005F4184" w:rsidRDefault="00B47E09" w:rsidP="0026080B">
            <w:pPr>
              <w:pStyle w:val="Default"/>
              <w:spacing w:before="120" w:after="120"/>
              <w:contextualSpacing/>
              <w:rPr>
                <w:rFonts w:asciiTheme="minorHAnsi" w:hAnsiTheme="minorHAnsi" w:cstheme="minorHAnsi"/>
                <w:bCs/>
                <w:color w:val="auto"/>
              </w:rPr>
            </w:pPr>
          </w:p>
        </w:tc>
      </w:tr>
      <w:bookmarkEnd w:id="0"/>
      <w:tr w:rsidR="00E27891" w:rsidRPr="00B47E09" w14:paraId="1EEA2A76" w14:textId="77777777" w:rsidTr="000F78A6">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2C66BB57" w14:textId="1479B0E4" w:rsidR="00E27891" w:rsidRPr="005F4184" w:rsidRDefault="0026080B" w:rsidP="000F78A6">
            <w:pPr>
              <w:pStyle w:val="Default"/>
              <w:spacing w:before="120" w:after="120"/>
              <w:contextualSpacing/>
              <w:rPr>
                <w:rFonts w:asciiTheme="minorHAnsi" w:hAnsiTheme="minorHAnsi" w:cstheme="minorHAnsi"/>
                <w:b/>
                <w:bCs/>
                <w:iCs/>
              </w:rPr>
            </w:pPr>
            <w:r w:rsidRPr="005F4184">
              <w:rPr>
                <w:rFonts w:asciiTheme="minorHAnsi" w:hAnsiTheme="minorHAnsi" w:cstheme="minorHAnsi"/>
                <w:b/>
                <w:bCs/>
                <w:iCs/>
              </w:rPr>
              <w:lastRenderedPageBreak/>
              <w:t>3</w:t>
            </w:r>
            <w:r w:rsidR="00E27891" w:rsidRPr="005F4184">
              <w:rPr>
                <w:rFonts w:asciiTheme="minorHAnsi" w:hAnsiTheme="minorHAnsi" w:cstheme="minorHAnsi"/>
                <w:b/>
                <w:bCs/>
                <w:iCs/>
              </w:rPr>
              <w:t>:0</w:t>
            </w:r>
            <w:r w:rsidR="00B47E09" w:rsidRPr="005F4184">
              <w:rPr>
                <w:rFonts w:asciiTheme="minorHAnsi" w:hAnsiTheme="minorHAnsi" w:cstheme="minorHAnsi"/>
                <w:b/>
                <w:bCs/>
                <w:iCs/>
              </w:rPr>
              <w:t>5</w:t>
            </w:r>
            <w:r w:rsidR="00E27891" w:rsidRPr="005F4184">
              <w:rPr>
                <w:rFonts w:asciiTheme="minorHAnsi" w:hAnsiTheme="minorHAnsi" w:cstheme="minorHAnsi"/>
                <w:b/>
                <w:bCs/>
                <w:iCs/>
              </w:rPr>
              <w:t>PM EST</w:t>
            </w:r>
          </w:p>
        </w:tc>
        <w:tc>
          <w:tcPr>
            <w:tcW w:w="5042" w:type="dxa"/>
            <w:tcBorders>
              <w:top w:val="single" w:sz="4" w:space="0" w:color="auto"/>
              <w:left w:val="single" w:sz="4" w:space="0" w:color="auto"/>
              <w:bottom w:val="single" w:sz="4" w:space="0" w:color="auto"/>
              <w:right w:val="single" w:sz="4" w:space="0" w:color="auto"/>
            </w:tcBorders>
          </w:tcPr>
          <w:p w14:paraId="7C2DBC90" w14:textId="37E42854" w:rsidR="00E27891" w:rsidRPr="005F4184" w:rsidRDefault="00562B80" w:rsidP="000F78A6">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Break</w:t>
            </w:r>
            <w:r w:rsidR="0026080B" w:rsidRPr="005F4184">
              <w:rPr>
                <w:rFonts w:asciiTheme="minorHAnsi" w:hAnsiTheme="minorHAnsi" w:cstheme="minorHAnsi"/>
                <w:b/>
                <w:sz w:val="24"/>
                <w:szCs w:val="24"/>
              </w:rPr>
              <w:t xml:space="preserve"> </w:t>
            </w:r>
            <w:r w:rsidR="00B47E09" w:rsidRPr="005F4184">
              <w:rPr>
                <w:rFonts w:asciiTheme="minorHAnsi" w:hAnsiTheme="minorHAnsi" w:cstheme="minorHAnsi"/>
                <w:b/>
                <w:sz w:val="24"/>
                <w:szCs w:val="24"/>
              </w:rPr>
              <w:t>(10 minutes)</w:t>
            </w:r>
          </w:p>
        </w:tc>
        <w:tc>
          <w:tcPr>
            <w:tcW w:w="4581" w:type="dxa"/>
            <w:tcBorders>
              <w:top w:val="single" w:sz="4" w:space="0" w:color="auto"/>
              <w:left w:val="single" w:sz="4" w:space="0" w:color="auto"/>
              <w:bottom w:val="single" w:sz="4" w:space="0" w:color="auto"/>
              <w:right w:val="single" w:sz="4" w:space="0" w:color="auto"/>
            </w:tcBorders>
          </w:tcPr>
          <w:p w14:paraId="01A7D6DA" w14:textId="77777777" w:rsidR="00E27891" w:rsidRPr="005F4184" w:rsidRDefault="00E27891" w:rsidP="00562B80">
            <w:pPr>
              <w:pStyle w:val="Default"/>
              <w:spacing w:before="120" w:after="120"/>
              <w:contextualSpacing/>
              <w:rPr>
                <w:rFonts w:asciiTheme="minorHAnsi" w:hAnsiTheme="minorHAnsi" w:cstheme="minorHAnsi"/>
                <w:b/>
                <w:color w:val="auto"/>
              </w:rPr>
            </w:pPr>
          </w:p>
        </w:tc>
      </w:tr>
      <w:tr w:rsidR="00562B80" w:rsidRPr="00B47E09" w14:paraId="304C3A81" w14:textId="77777777" w:rsidTr="000F78A6">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186BAC5D" w14:textId="030C978A" w:rsidR="00562B80" w:rsidRPr="005F4184" w:rsidRDefault="0026080B" w:rsidP="00562B80">
            <w:pPr>
              <w:pStyle w:val="Default"/>
              <w:spacing w:before="120" w:after="120"/>
              <w:contextualSpacing/>
              <w:rPr>
                <w:rFonts w:asciiTheme="minorHAnsi" w:hAnsiTheme="minorHAnsi" w:cstheme="minorHAnsi"/>
                <w:b/>
                <w:bCs/>
                <w:iCs/>
              </w:rPr>
            </w:pPr>
            <w:r w:rsidRPr="005F4184">
              <w:rPr>
                <w:rFonts w:asciiTheme="minorHAnsi" w:hAnsiTheme="minorHAnsi" w:cstheme="minorHAnsi"/>
                <w:b/>
                <w:bCs/>
                <w:iCs/>
              </w:rPr>
              <w:t>3</w:t>
            </w:r>
            <w:r w:rsidR="00562B80" w:rsidRPr="005F4184">
              <w:rPr>
                <w:rFonts w:asciiTheme="minorHAnsi" w:hAnsiTheme="minorHAnsi" w:cstheme="minorHAnsi"/>
                <w:b/>
                <w:bCs/>
                <w:iCs/>
              </w:rPr>
              <w:t>:</w:t>
            </w:r>
            <w:r w:rsidRPr="005F4184">
              <w:rPr>
                <w:rFonts w:asciiTheme="minorHAnsi" w:hAnsiTheme="minorHAnsi" w:cstheme="minorHAnsi"/>
                <w:b/>
                <w:bCs/>
                <w:iCs/>
              </w:rPr>
              <w:t>15</w:t>
            </w:r>
            <w:r w:rsidR="00562B80" w:rsidRPr="005F4184">
              <w:rPr>
                <w:rFonts w:asciiTheme="minorHAnsi" w:hAnsiTheme="minorHAnsi" w:cstheme="minorHAnsi"/>
                <w:b/>
                <w:bCs/>
                <w:iCs/>
              </w:rPr>
              <w:t>PM EST</w:t>
            </w:r>
          </w:p>
          <w:p w14:paraId="75C0334D" w14:textId="77777777" w:rsidR="00562B80" w:rsidRPr="005F4184" w:rsidRDefault="00562B80" w:rsidP="00562B80">
            <w:pPr>
              <w:pStyle w:val="Default"/>
              <w:spacing w:before="120" w:after="120"/>
              <w:contextualSpacing/>
              <w:rPr>
                <w:rFonts w:asciiTheme="minorHAnsi" w:hAnsiTheme="minorHAnsi" w:cstheme="minorHAnsi"/>
                <w:iCs/>
              </w:rPr>
            </w:pPr>
          </w:p>
        </w:tc>
        <w:tc>
          <w:tcPr>
            <w:tcW w:w="5042" w:type="dxa"/>
            <w:tcBorders>
              <w:top w:val="single" w:sz="4" w:space="0" w:color="auto"/>
              <w:left w:val="single" w:sz="4" w:space="0" w:color="auto"/>
              <w:bottom w:val="single" w:sz="4" w:space="0" w:color="auto"/>
              <w:right w:val="single" w:sz="4" w:space="0" w:color="auto"/>
            </w:tcBorders>
          </w:tcPr>
          <w:p w14:paraId="1381E7B5" w14:textId="016CE98A" w:rsidR="00DB6092" w:rsidRPr="005F4184" w:rsidRDefault="00DB6092" w:rsidP="00DB6092">
            <w:pPr>
              <w:pStyle w:val="Heading2"/>
              <w:shd w:val="clear" w:color="auto" w:fill="FFFFFF"/>
              <w:rPr>
                <w:rFonts w:asciiTheme="minorHAnsi" w:hAnsiTheme="minorHAnsi" w:cstheme="minorHAnsi"/>
                <w:b/>
                <w:bCs/>
                <w:color w:val="222222"/>
                <w:sz w:val="24"/>
                <w:szCs w:val="24"/>
                <w:lang w:eastAsia="en-US"/>
              </w:rPr>
            </w:pPr>
            <w:r w:rsidRPr="005F4184">
              <w:rPr>
                <w:rFonts w:asciiTheme="minorHAnsi" w:hAnsiTheme="minorHAnsi" w:cstheme="minorHAnsi"/>
                <w:b/>
                <w:bCs/>
                <w:color w:val="auto"/>
                <w:sz w:val="24"/>
                <w:szCs w:val="24"/>
              </w:rPr>
              <w:t xml:space="preserve">Session 3: </w:t>
            </w:r>
            <w:r w:rsidRPr="005F4184">
              <w:rPr>
                <w:rFonts w:asciiTheme="minorHAnsi" w:hAnsiTheme="minorHAnsi" w:cstheme="minorHAnsi"/>
                <w:b/>
                <w:bCs/>
                <w:color w:val="222222"/>
                <w:sz w:val="24"/>
                <w:szCs w:val="24"/>
              </w:rPr>
              <w:t>Interface of Conflict and Climate Change Migration (In English, 25 minutes)</w:t>
            </w:r>
          </w:p>
          <w:p w14:paraId="79A2B396" w14:textId="77777777" w:rsidR="00DB6092" w:rsidRPr="005F4184" w:rsidRDefault="00DB6092" w:rsidP="00DB6092">
            <w:pPr>
              <w:rPr>
                <w:rFonts w:asciiTheme="minorHAnsi" w:hAnsiTheme="minorHAnsi" w:cstheme="minorHAnsi"/>
                <w:sz w:val="24"/>
                <w:szCs w:val="24"/>
              </w:rPr>
            </w:pPr>
          </w:p>
          <w:p w14:paraId="7D523544" w14:textId="71D08178" w:rsidR="0026080B" w:rsidRPr="005F4184" w:rsidRDefault="00DB6092" w:rsidP="00DB6092">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Q&amp;A (10 minutes)</w:t>
            </w:r>
          </w:p>
        </w:tc>
        <w:tc>
          <w:tcPr>
            <w:tcW w:w="4581" w:type="dxa"/>
            <w:tcBorders>
              <w:top w:val="single" w:sz="4" w:space="0" w:color="auto"/>
              <w:left w:val="single" w:sz="4" w:space="0" w:color="auto"/>
              <w:bottom w:val="single" w:sz="4" w:space="0" w:color="auto"/>
              <w:right w:val="single" w:sz="4" w:space="0" w:color="auto"/>
            </w:tcBorders>
          </w:tcPr>
          <w:p w14:paraId="2583F3C1" w14:textId="77777777" w:rsidR="00DB6092" w:rsidRPr="005F4184" w:rsidRDefault="00DB6092" w:rsidP="00DB6092">
            <w:pPr>
              <w:rPr>
                <w:rFonts w:asciiTheme="minorHAnsi" w:hAnsiTheme="minorHAnsi" w:cstheme="minorHAnsi"/>
                <w:b/>
                <w:bCs/>
                <w:color w:val="000000"/>
                <w:sz w:val="24"/>
                <w:szCs w:val="24"/>
                <w:lang w:val="en-US"/>
              </w:rPr>
            </w:pPr>
            <w:proofErr w:type="spellStart"/>
            <w:r w:rsidRPr="005F4184">
              <w:rPr>
                <w:rFonts w:asciiTheme="minorHAnsi" w:hAnsiTheme="minorHAnsi" w:cstheme="minorHAnsi"/>
                <w:b/>
                <w:bCs/>
                <w:color w:val="000000"/>
                <w:sz w:val="24"/>
                <w:szCs w:val="24"/>
                <w:lang w:val="en-US"/>
              </w:rPr>
              <w:t>Saptarishi</w:t>
            </w:r>
            <w:proofErr w:type="spellEnd"/>
            <w:r w:rsidRPr="005F4184">
              <w:rPr>
                <w:rFonts w:asciiTheme="minorHAnsi" w:hAnsiTheme="minorHAnsi" w:cstheme="minorHAnsi"/>
                <w:b/>
                <w:bCs/>
                <w:color w:val="000000"/>
                <w:sz w:val="24"/>
                <w:szCs w:val="24"/>
                <w:lang w:val="en-US"/>
              </w:rPr>
              <w:t xml:space="preserve"> </w:t>
            </w:r>
            <w:proofErr w:type="spellStart"/>
            <w:r w:rsidRPr="005F4184">
              <w:rPr>
                <w:rFonts w:asciiTheme="minorHAnsi" w:hAnsiTheme="minorHAnsi" w:cstheme="minorHAnsi"/>
                <w:b/>
                <w:bCs/>
                <w:color w:val="000000"/>
                <w:sz w:val="24"/>
                <w:szCs w:val="24"/>
                <w:lang w:val="en-US"/>
              </w:rPr>
              <w:t>Bandopadhyay</w:t>
            </w:r>
            <w:proofErr w:type="spellEnd"/>
            <w:r w:rsidRPr="005F4184">
              <w:rPr>
                <w:rFonts w:asciiTheme="minorHAnsi" w:hAnsiTheme="minorHAnsi" w:cstheme="minorHAnsi"/>
                <w:b/>
                <w:bCs/>
                <w:color w:val="000000"/>
                <w:sz w:val="24"/>
                <w:szCs w:val="24"/>
                <w:lang w:val="en-US"/>
              </w:rPr>
              <w:t xml:space="preserve"> </w:t>
            </w:r>
          </w:p>
          <w:p w14:paraId="522AE8B0" w14:textId="24192144" w:rsidR="00DB6092" w:rsidRPr="005F4184" w:rsidRDefault="00DB6092" w:rsidP="00DB6092">
            <w:pPr>
              <w:rPr>
                <w:rFonts w:asciiTheme="minorHAnsi" w:hAnsiTheme="minorHAnsi" w:cstheme="minorHAnsi"/>
                <w:sz w:val="24"/>
                <w:szCs w:val="24"/>
              </w:rPr>
            </w:pPr>
            <w:r w:rsidRPr="005F4184">
              <w:rPr>
                <w:rFonts w:asciiTheme="minorHAnsi" w:hAnsiTheme="minorHAnsi" w:cstheme="minorHAnsi"/>
                <w:color w:val="000000"/>
                <w:sz w:val="24"/>
                <w:szCs w:val="24"/>
                <w:lang w:val="en-US"/>
              </w:rPr>
              <w:t xml:space="preserve">Assistant Professor of Law, </w:t>
            </w:r>
            <w:proofErr w:type="spellStart"/>
            <w:r w:rsidRPr="005F4184">
              <w:rPr>
                <w:rFonts w:asciiTheme="minorHAnsi" w:hAnsiTheme="minorHAnsi" w:cstheme="minorHAnsi"/>
                <w:color w:val="000000"/>
                <w:sz w:val="24"/>
                <w:szCs w:val="24"/>
                <w:lang w:val="en-US"/>
              </w:rPr>
              <w:t>Osgoode</w:t>
            </w:r>
            <w:proofErr w:type="spellEnd"/>
            <w:r w:rsidRPr="005F4184">
              <w:rPr>
                <w:rFonts w:asciiTheme="minorHAnsi" w:hAnsiTheme="minorHAnsi" w:cstheme="minorHAnsi"/>
                <w:color w:val="000000"/>
                <w:sz w:val="24"/>
                <w:szCs w:val="24"/>
                <w:lang w:val="en-US"/>
              </w:rPr>
              <w:t xml:space="preserve"> Hall Law School and author of ‘</w:t>
            </w:r>
            <w:r w:rsidRPr="005F4184">
              <w:rPr>
                <w:rFonts w:asciiTheme="minorHAnsi" w:hAnsiTheme="minorHAnsi" w:cstheme="minorHAnsi"/>
                <w:sz w:val="24"/>
                <w:szCs w:val="24"/>
              </w:rPr>
              <w:t>All is Well’</w:t>
            </w:r>
          </w:p>
          <w:p w14:paraId="731DE479" w14:textId="77777777" w:rsidR="00DB6092" w:rsidRPr="005F4184" w:rsidRDefault="00DB6092" w:rsidP="00DB6092">
            <w:pPr>
              <w:rPr>
                <w:rFonts w:asciiTheme="minorHAnsi" w:hAnsiTheme="minorHAnsi" w:cstheme="minorHAnsi"/>
                <w:b/>
                <w:bCs/>
                <w:color w:val="000000"/>
                <w:sz w:val="24"/>
                <w:szCs w:val="24"/>
                <w:lang w:val="en-US"/>
              </w:rPr>
            </w:pPr>
          </w:p>
          <w:p w14:paraId="532D7CE8" w14:textId="77777777" w:rsidR="00DB6092" w:rsidRPr="005F4184" w:rsidRDefault="00DB6092" w:rsidP="00DB6092">
            <w:pPr>
              <w:rPr>
                <w:rFonts w:asciiTheme="minorHAnsi" w:hAnsiTheme="minorHAnsi" w:cstheme="minorHAnsi"/>
                <w:b/>
                <w:bCs/>
                <w:sz w:val="24"/>
                <w:szCs w:val="24"/>
              </w:rPr>
            </w:pPr>
            <w:r w:rsidRPr="005F4184">
              <w:rPr>
                <w:rFonts w:asciiTheme="minorHAnsi" w:hAnsiTheme="minorHAnsi" w:cstheme="minorHAnsi"/>
                <w:b/>
                <w:bCs/>
                <w:sz w:val="24"/>
                <w:szCs w:val="24"/>
              </w:rPr>
              <w:t xml:space="preserve">Rachel </w:t>
            </w:r>
            <w:proofErr w:type="spellStart"/>
            <w:r w:rsidRPr="005F4184">
              <w:rPr>
                <w:rFonts w:asciiTheme="minorHAnsi" w:hAnsiTheme="minorHAnsi" w:cstheme="minorHAnsi"/>
                <w:b/>
                <w:bCs/>
                <w:sz w:val="24"/>
                <w:szCs w:val="24"/>
              </w:rPr>
              <w:t>Laut</w:t>
            </w:r>
            <w:proofErr w:type="spellEnd"/>
          </w:p>
          <w:p w14:paraId="22F58355" w14:textId="77777777" w:rsidR="00B47E09" w:rsidRPr="005F4184" w:rsidRDefault="00DB6092" w:rsidP="00DB6092">
            <w:pPr>
              <w:rPr>
                <w:rFonts w:asciiTheme="minorHAnsi" w:hAnsiTheme="minorHAnsi" w:cstheme="minorHAnsi"/>
                <w:i/>
                <w:iCs/>
                <w:color w:val="000000"/>
                <w:sz w:val="24"/>
                <w:szCs w:val="24"/>
              </w:rPr>
            </w:pPr>
            <w:r w:rsidRPr="005F4184">
              <w:rPr>
                <w:rFonts w:asciiTheme="minorHAnsi" w:hAnsiTheme="minorHAnsi" w:cstheme="minorHAnsi"/>
                <w:color w:val="000000"/>
                <w:sz w:val="24"/>
                <w:szCs w:val="24"/>
              </w:rPr>
              <w:t xml:space="preserve">Author of </w:t>
            </w:r>
            <w:r w:rsidRPr="005F4184">
              <w:rPr>
                <w:rFonts w:asciiTheme="minorHAnsi" w:hAnsiTheme="minorHAnsi" w:cstheme="minorHAnsi"/>
                <w:i/>
                <w:iCs/>
                <w:color w:val="000000"/>
                <w:sz w:val="24"/>
                <w:szCs w:val="24"/>
              </w:rPr>
              <w:t>Humans on the Move: Integrating an Adaptive Approach with a Rights-Based Approach to Climate Change Mobility</w:t>
            </w:r>
          </w:p>
          <w:p w14:paraId="7F566421" w14:textId="5CD2EDB1" w:rsidR="00DB6092" w:rsidRPr="005F4184" w:rsidRDefault="00DB6092" w:rsidP="00DB6092">
            <w:pPr>
              <w:rPr>
                <w:rFonts w:asciiTheme="minorHAnsi" w:hAnsiTheme="minorHAnsi" w:cstheme="minorHAnsi"/>
                <w:b/>
                <w:bCs/>
                <w:sz w:val="24"/>
                <w:szCs w:val="24"/>
              </w:rPr>
            </w:pPr>
          </w:p>
        </w:tc>
      </w:tr>
      <w:tr w:rsidR="00562B80" w:rsidRPr="00B47E09" w14:paraId="02AFD244" w14:textId="77777777" w:rsidTr="00562B80">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776D2BB8" w14:textId="2C5B7638" w:rsidR="00562B80" w:rsidRPr="005F4184" w:rsidRDefault="0026080B" w:rsidP="00562B80">
            <w:pPr>
              <w:pStyle w:val="Default"/>
              <w:spacing w:before="120" w:after="120"/>
              <w:contextualSpacing/>
              <w:rPr>
                <w:rFonts w:asciiTheme="minorHAnsi" w:hAnsiTheme="minorHAnsi" w:cstheme="minorHAnsi"/>
                <w:b/>
                <w:bCs/>
                <w:iCs/>
              </w:rPr>
            </w:pPr>
            <w:r w:rsidRPr="005F4184">
              <w:rPr>
                <w:rFonts w:asciiTheme="minorHAnsi" w:hAnsiTheme="minorHAnsi" w:cstheme="minorHAnsi"/>
                <w:b/>
                <w:bCs/>
                <w:iCs/>
              </w:rPr>
              <w:t>3</w:t>
            </w:r>
            <w:r w:rsidR="00562B80" w:rsidRPr="005F4184">
              <w:rPr>
                <w:rFonts w:asciiTheme="minorHAnsi" w:hAnsiTheme="minorHAnsi" w:cstheme="minorHAnsi"/>
                <w:b/>
                <w:bCs/>
                <w:iCs/>
              </w:rPr>
              <w:t>:</w:t>
            </w:r>
            <w:r w:rsidRPr="005F4184">
              <w:rPr>
                <w:rFonts w:asciiTheme="minorHAnsi" w:hAnsiTheme="minorHAnsi" w:cstheme="minorHAnsi"/>
                <w:b/>
                <w:bCs/>
                <w:iCs/>
              </w:rPr>
              <w:t>55</w:t>
            </w:r>
            <w:r w:rsidR="00562B80" w:rsidRPr="005F4184">
              <w:rPr>
                <w:rFonts w:asciiTheme="minorHAnsi" w:hAnsiTheme="minorHAnsi" w:cstheme="minorHAnsi"/>
                <w:b/>
                <w:bCs/>
                <w:iCs/>
              </w:rPr>
              <w:t>PM EST</w:t>
            </w:r>
          </w:p>
        </w:tc>
        <w:tc>
          <w:tcPr>
            <w:tcW w:w="5042" w:type="dxa"/>
            <w:tcBorders>
              <w:top w:val="single" w:sz="4" w:space="0" w:color="auto"/>
              <w:left w:val="single" w:sz="4" w:space="0" w:color="auto"/>
              <w:bottom w:val="single" w:sz="4" w:space="0" w:color="auto"/>
              <w:right w:val="single" w:sz="4" w:space="0" w:color="auto"/>
            </w:tcBorders>
          </w:tcPr>
          <w:p w14:paraId="2CD4FA6A" w14:textId="77777777" w:rsidR="00562B80" w:rsidRPr="005F4184" w:rsidRDefault="00562B80" w:rsidP="00562B80">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Closing Remarks (5 minutes)</w:t>
            </w:r>
          </w:p>
          <w:p w14:paraId="2BB8DAF9" w14:textId="77777777" w:rsidR="00601FA0" w:rsidRPr="005F4184" w:rsidRDefault="00601FA0" w:rsidP="00562B80">
            <w:pPr>
              <w:autoSpaceDE w:val="0"/>
              <w:autoSpaceDN w:val="0"/>
              <w:adjustRightInd w:val="0"/>
              <w:spacing w:before="120" w:after="120"/>
              <w:contextualSpacing/>
              <w:rPr>
                <w:rFonts w:asciiTheme="minorHAnsi" w:hAnsiTheme="minorHAnsi" w:cstheme="minorHAnsi"/>
                <w:b/>
                <w:sz w:val="24"/>
                <w:szCs w:val="24"/>
              </w:rPr>
            </w:pPr>
          </w:p>
          <w:p w14:paraId="32332F46" w14:textId="4775EF1C" w:rsidR="00601FA0" w:rsidRPr="005F4184" w:rsidRDefault="00601FA0" w:rsidP="00562B80">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Evaluation</w:t>
            </w:r>
          </w:p>
        </w:tc>
        <w:tc>
          <w:tcPr>
            <w:tcW w:w="4581" w:type="dxa"/>
            <w:tcBorders>
              <w:top w:val="single" w:sz="4" w:space="0" w:color="auto"/>
              <w:left w:val="single" w:sz="4" w:space="0" w:color="auto"/>
              <w:bottom w:val="single" w:sz="4" w:space="0" w:color="auto"/>
              <w:right w:val="single" w:sz="4" w:space="0" w:color="auto"/>
            </w:tcBorders>
          </w:tcPr>
          <w:p w14:paraId="70A96CF7" w14:textId="77777777" w:rsidR="00562B80" w:rsidRPr="005F4184" w:rsidRDefault="00562B80" w:rsidP="00562B80">
            <w:pPr>
              <w:pStyle w:val="Default"/>
              <w:spacing w:before="120" w:after="120"/>
              <w:contextualSpacing/>
              <w:rPr>
                <w:rFonts w:asciiTheme="minorHAnsi" w:hAnsiTheme="minorHAnsi" w:cstheme="minorHAnsi"/>
                <w:color w:val="auto"/>
              </w:rPr>
            </w:pPr>
            <w:r w:rsidRPr="005F4184">
              <w:rPr>
                <w:rFonts w:asciiTheme="minorHAnsi" w:hAnsiTheme="minorHAnsi" w:cstheme="minorHAnsi"/>
                <w:b/>
                <w:color w:val="auto"/>
              </w:rPr>
              <w:t>Fatimah Al-</w:t>
            </w:r>
            <w:proofErr w:type="spellStart"/>
            <w:r w:rsidRPr="005F4184">
              <w:rPr>
                <w:rFonts w:asciiTheme="minorHAnsi" w:hAnsiTheme="minorHAnsi" w:cstheme="minorHAnsi"/>
                <w:b/>
                <w:color w:val="auto"/>
              </w:rPr>
              <w:t>Toum</w:t>
            </w:r>
            <w:proofErr w:type="spellEnd"/>
          </w:p>
          <w:p w14:paraId="2EC62615" w14:textId="77777777" w:rsidR="00562B80" w:rsidRPr="005F4184" w:rsidRDefault="00562B80" w:rsidP="00562B80">
            <w:pPr>
              <w:pStyle w:val="Default"/>
              <w:spacing w:before="120" w:after="120"/>
              <w:contextualSpacing/>
              <w:rPr>
                <w:rFonts w:asciiTheme="minorHAnsi" w:hAnsiTheme="minorHAnsi" w:cstheme="minorHAnsi"/>
                <w:color w:val="auto"/>
              </w:rPr>
            </w:pPr>
            <w:r w:rsidRPr="005F4184">
              <w:rPr>
                <w:rFonts w:asciiTheme="minorHAnsi" w:hAnsiTheme="minorHAnsi" w:cstheme="minorHAnsi"/>
                <w:color w:val="auto"/>
              </w:rPr>
              <w:t>IHL Coordinator, Canadian Red Cross</w:t>
            </w:r>
          </w:p>
        </w:tc>
      </w:tr>
      <w:tr w:rsidR="00562B80" w:rsidRPr="00B47E09" w14:paraId="642EA5A7" w14:textId="77777777" w:rsidTr="00562B80">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2E223DFD" w14:textId="1A9C1221" w:rsidR="00562B80" w:rsidRPr="005F4184" w:rsidRDefault="0026080B" w:rsidP="00562B80">
            <w:pPr>
              <w:pStyle w:val="Default"/>
              <w:spacing w:before="120" w:after="120"/>
              <w:contextualSpacing/>
              <w:rPr>
                <w:rFonts w:asciiTheme="minorHAnsi" w:hAnsiTheme="minorHAnsi" w:cstheme="minorHAnsi"/>
                <w:b/>
                <w:bCs/>
                <w:iCs/>
              </w:rPr>
            </w:pPr>
            <w:r w:rsidRPr="005F4184">
              <w:rPr>
                <w:rFonts w:asciiTheme="minorHAnsi" w:hAnsiTheme="minorHAnsi" w:cstheme="minorHAnsi"/>
                <w:b/>
                <w:bCs/>
                <w:iCs/>
              </w:rPr>
              <w:t>4</w:t>
            </w:r>
            <w:r w:rsidR="00562B80" w:rsidRPr="005F4184">
              <w:rPr>
                <w:rFonts w:asciiTheme="minorHAnsi" w:hAnsiTheme="minorHAnsi" w:cstheme="minorHAnsi"/>
                <w:b/>
                <w:bCs/>
                <w:iCs/>
              </w:rPr>
              <w:t>:</w:t>
            </w:r>
            <w:r w:rsidRPr="005F4184">
              <w:rPr>
                <w:rFonts w:asciiTheme="minorHAnsi" w:hAnsiTheme="minorHAnsi" w:cstheme="minorHAnsi"/>
                <w:b/>
                <w:bCs/>
                <w:iCs/>
              </w:rPr>
              <w:t>00</w:t>
            </w:r>
            <w:r w:rsidR="00562B80" w:rsidRPr="005F4184">
              <w:rPr>
                <w:rFonts w:asciiTheme="minorHAnsi" w:hAnsiTheme="minorHAnsi" w:cstheme="minorHAnsi"/>
                <w:b/>
                <w:bCs/>
                <w:iCs/>
              </w:rPr>
              <w:t>PM EST</w:t>
            </w:r>
          </w:p>
        </w:tc>
        <w:tc>
          <w:tcPr>
            <w:tcW w:w="5042" w:type="dxa"/>
            <w:tcBorders>
              <w:top w:val="single" w:sz="4" w:space="0" w:color="auto"/>
              <w:left w:val="single" w:sz="4" w:space="0" w:color="auto"/>
              <w:bottom w:val="single" w:sz="4" w:space="0" w:color="auto"/>
              <w:right w:val="nil"/>
            </w:tcBorders>
          </w:tcPr>
          <w:p w14:paraId="72B0F118" w14:textId="77777777" w:rsidR="00562B80" w:rsidRPr="005F4184" w:rsidRDefault="00562B80" w:rsidP="00562B80">
            <w:pPr>
              <w:autoSpaceDE w:val="0"/>
              <w:autoSpaceDN w:val="0"/>
              <w:adjustRightInd w:val="0"/>
              <w:spacing w:before="120" w:after="120"/>
              <w:contextualSpacing/>
              <w:rPr>
                <w:rFonts w:asciiTheme="minorHAnsi" w:hAnsiTheme="minorHAnsi" w:cstheme="minorHAnsi"/>
                <w:b/>
                <w:sz w:val="24"/>
                <w:szCs w:val="24"/>
              </w:rPr>
            </w:pPr>
            <w:r w:rsidRPr="005F4184">
              <w:rPr>
                <w:rFonts w:asciiTheme="minorHAnsi" w:hAnsiTheme="minorHAnsi" w:cstheme="minorHAnsi"/>
                <w:b/>
                <w:sz w:val="24"/>
                <w:szCs w:val="24"/>
              </w:rPr>
              <w:t>END</w:t>
            </w:r>
          </w:p>
        </w:tc>
        <w:tc>
          <w:tcPr>
            <w:tcW w:w="4581" w:type="dxa"/>
            <w:tcBorders>
              <w:top w:val="single" w:sz="4" w:space="0" w:color="auto"/>
              <w:left w:val="nil"/>
              <w:bottom w:val="single" w:sz="4" w:space="0" w:color="auto"/>
              <w:right w:val="single" w:sz="4" w:space="0" w:color="auto"/>
            </w:tcBorders>
          </w:tcPr>
          <w:p w14:paraId="091E22ED" w14:textId="77777777" w:rsidR="00562B80" w:rsidRPr="005F4184" w:rsidRDefault="00562B80" w:rsidP="00562B80">
            <w:pPr>
              <w:pStyle w:val="Default"/>
              <w:spacing w:before="120" w:after="120"/>
              <w:contextualSpacing/>
              <w:rPr>
                <w:rFonts w:asciiTheme="minorHAnsi" w:hAnsiTheme="minorHAnsi" w:cstheme="minorHAnsi"/>
                <w:b/>
                <w:color w:val="auto"/>
              </w:rPr>
            </w:pPr>
          </w:p>
        </w:tc>
      </w:tr>
    </w:tbl>
    <w:p w14:paraId="4D423AFD" w14:textId="7AF3D4F0" w:rsidR="00E27891" w:rsidRDefault="00E27891">
      <w:pPr>
        <w:rPr>
          <w:lang w:val="en-US"/>
        </w:rPr>
      </w:pPr>
    </w:p>
    <w:p w14:paraId="773D0175" w14:textId="7A6DD285" w:rsidR="004206BE" w:rsidRDefault="004206BE">
      <w:pPr>
        <w:rPr>
          <w:lang w:val="en-US"/>
        </w:rPr>
      </w:pPr>
    </w:p>
    <w:p w14:paraId="6232439B" w14:textId="3D5884EC" w:rsidR="004206BE" w:rsidRDefault="004206BE">
      <w:pPr>
        <w:rPr>
          <w:lang w:val="en-US"/>
        </w:rPr>
      </w:pPr>
    </w:p>
    <w:p w14:paraId="07F035FE" w14:textId="2554061A" w:rsidR="004206BE" w:rsidRDefault="004206BE">
      <w:pPr>
        <w:rPr>
          <w:lang w:val="en-US"/>
        </w:rPr>
      </w:pPr>
    </w:p>
    <w:p w14:paraId="237AC919" w14:textId="388179A8" w:rsidR="004206BE" w:rsidRDefault="004206BE">
      <w:pPr>
        <w:rPr>
          <w:lang w:val="en-US"/>
        </w:rPr>
      </w:pPr>
    </w:p>
    <w:p w14:paraId="5A24F700" w14:textId="57249417" w:rsidR="004206BE" w:rsidRDefault="004206BE">
      <w:pPr>
        <w:rPr>
          <w:lang w:val="en-US"/>
        </w:rPr>
      </w:pPr>
    </w:p>
    <w:p w14:paraId="31520F12" w14:textId="341901C7" w:rsidR="004206BE" w:rsidRDefault="004206BE">
      <w:pPr>
        <w:rPr>
          <w:lang w:val="en-US"/>
        </w:rPr>
      </w:pPr>
    </w:p>
    <w:p w14:paraId="3E65F9C6" w14:textId="4D37129E" w:rsidR="004206BE" w:rsidRDefault="004206BE">
      <w:pPr>
        <w:rPr>
          <w:lang w:val="en-US"/>
        </w:rPr>
      </w:pPr>
    </w:p>
    <w:p w14:paraId="54D20A91" w14:textId="18EC4E58" w:rsidR="004206BE" w:rsidRDefault="004206BE">
      <w:pPr>
        <w:rPr>
          <w:lang w:val="en-US"/>
        </w:rPr>
      </w:pPr>
    </w:p>
    <w:p w14:paraId="3C864E80" w14:textId="077E57C0" w:rsidR="004206BE" w:rsidRDefault="004206BE">
      <w:pPr>
        <w:rPr>
          <w:lang w:val="en-US"/>
        </w:rPr>
      </w:pPr>
    </w:p>
    <w:p w14:paraId="14F90CA9" w14:textId="316773CE" w:rsidR="004206BE" w:rsidRDefault="004206BE">
      <w:pPr>
        <w:rPr>
          <w:lang w:val="en-US"/>
        </w:rPr>
      </w:pPr>
    </w:p>
    <w:p w14:paraId="68D27974" w14:textId="6D8A4C40" w:rsidR="004206BE" w:rsidRDefault="004206BE">
      <w:pPr>
        <w:rPr>
          <w:lang w:val="en-US"/>
        </w:rPr>
      </w:pPr>
    </w:p>
    <w:p w14:paraId="6D9C2FC7" w14:textId="1BE1E14D" w:rsidR="004206BE" w:rsidRDefault="004206BE">
      <w:pPr>
        <w:rPr>
          <w:lang w:val="en-US"/>
        </w:rPr>
      </w:pPr>
    </w:p>
    <w:p w14:paraId="438D1220" w14:textId="15FD3696" w:rsidR="004206BE" w:rsidRDefault="004206BE">
      <w:pPr>
        <w:rPr>
          <w:lang w:val="en-US"/>
        </w:rPr>
      </w:pPr>
    </w:p>
    <w:p w14:paraId="2E23CD9E" w14:textId="2E93F7EC" w:rsidR="004206BE" w:rsidRDefault="004206BE">
      <w:pPr>
        <w:rPr>
          <w:lang w:val="en-US"/>
        </w:rPr>
      </w:pPr>
    </w:p>
    <w:p w14:paraId="7D9AE42F" w14:textId="3A30DBE8" w:rsidR="004206BE" w:rsidRDefault="004206BE">
      <w:pPr>
        <w:rPr>
          <w:lang w:val="en-US"/>
        </w:rPr>
      </w:pPr>
    </w:p>
    <w:p w14:paraId="7F711E6E" w14:textId="31A96948" w:rsidR="004206BE" w:rsidRDefault="004206BE">
      <w:pPr>
        <w:rPr>
          <w:lang w:val="en-US"/>
        </w:rPr>
      </w:pPr>
    </w:p>
    <w:p w14:paraId="4B38CACB" w14:textId="5CC8AD34" w:rsidR="004206BE" w:rsidRDefault="004206BE">
      <w:pPr>
        <w:rPr>
          <w:lang w:val="en-US"/>
        </w:rPr>
      </w:pPr>
    </w:p>
    <w:p w14:paraId="19A98D78" w14:textId="18A4E573" w:rsidR="004206BE" w:rsidRDefault="004206BE">
      <w:pPr>
        <w:rPr>
          <w:lang w:val="en-US"/>
        </w:rPr>
      </w:pPr>
    </w:p>
    <w:p w14:paraId="090330BE" w14:textId="5A7192D5" w:rsidR="004206BE" w:rsidRDefault="004206BE">
      <w:pPr>
        <w:rPr>
          <w:lang w:val="en-US"/>
        </w:rPr>
      </w:pPr>
    </w:p>
    <w:p w14:paraId="521ADCDB" w14:textId="6B97917A" w:rsidR="004206BE" w:rsidRDefault="004206BE">
      <w:pPr>
        <w:rPr>
          <w:lang w:val="en-US"/>
        </w:rPr>
      </w:pPr>
    </w:p>
    <w:p w14:paraId="141B74A3" w14:textId="223FBBCE" w:rsidR="004206BE" w:rsidRPr="004206BE" w:rsidRDefault="004206BE" w:rsidP="004206BE">
      <w:pPr>
        <w:rPr>
          <w:rFonts w:asciiTheme="minorHAnsi" w:hAnsiTheme="minorHAnsi" w:cstheme="minorHAnsi"/>
          <w:sz w:val="24"/>
          <w:szCs w:val="24"/>
          <w:lang w:eastAsia="en-US"/>
        </w:rPr>
      </w:pPr>
      <w:r w:rsidRPr="004206BE">
        <w:rPr>
          <w:rFonts w:asciiTheme="minorHAnsi" w:hAnsiTheme="minorHAnsi" w:cstheme="minorHAnsi"/>
          <w:noProof/>
          <w:sz w:val="24"/>
          <w:szCs w:val="24"/>
          <w:lang w:eastAsia="en-US"/>
        </w:rPr>
        <w:lastRenderedPageBreak/>
        <w:drawing>
          <wp:anchor distT="0" distB="0" distL="114300" distR="114300" simplePos="0" relativeHeight="251659264" behindDoc="0" locked="0" layoutInCell="1" allowOverlap="1" wp14:anchorId="7185C86C" wp14:editId="0B673835">
            <wp:simplePos x="0" y="0"/>
            <wp:positionH relativeFrom="column">
              <wp:posOffset>-84142</wp:posOffset>
            </wp:positionH>
            <wp:positionV relativeFrom="paragraph">
              <wp:posOffset>204470</wp:posOffset>
            </wp:positionV>
            <wp:extent cx="3611301" cy="2407534"/>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3611301" cy="2407534"/>
                    </a:xfrm>
                    <a:prstGeom prst="rect">
                      <a:avLst/>
                    </a:prstGeom>
                  </pic:spPr>
                </pic:pic>
              </a:graphicData>
            </a:graphic>
            <wp14:sizeRelH relativeFrom="page">
              <wp14:pctWidth>0</wp14:pctWidth>
            </wp14:sizeRelH>
            <wp14:sizeRelV relativeFrom="page">
              <wp14:pctHeight>0</wp14:pctHeight>
            </wp14:sizeRelV>
          </wp:anchor>
        </w:drawing>
      </w:r>
      <w:r w:rsidRPr="004206BE">
        <w:rPr>
          <w:rStyle w:val="Heading2Char"/>
          <w:rFonts w:asciiTheme="minorHAnsi" w:hAnsiTheme="minorHAnsi" w:cstheme="minorHAnsi"/>
          <w:b/>
          <w:bCs/>
          <w:sz w:val="24"/>
          <w:szCs w:val="24"/>
          <w:lang w:eastAsia="en-US"/>
        </w:rPr>
        <w:t>Sophie Rondeau</w:t>
      </w:r>
      <w:r w:rsidRPr="004206BE">
        <w:rPr>
          <w:rFonts w:asciiTheme="minorHAnsi" w:hAnsiTheme="minorHAnsi" w:cstheme="minorHAnsi"/>
          <w:sz w:val="24"/>
          <w:szCs w:val="24"/>
          <w:lang w:eastAsia="en-US"/>
        </w:rPr>
        <w:t xml:space="preserve"> is currently the Senior Legal Advisor, International Humanitarian Law, at the Canadian Red Cross. She holds an </w:t>
      </w:r>
      <w:r w:rsidRPr="004206BE">
        <w:rPr>
          <w:rFonts w:asciiTheme="minorHAnsi" w:hAnsiTheme="minorHAnsi" w:cstheme="minorHAnsi"/>
          <w:sz w:val="24"/>
          <w:szCs w:val="24"/>
          <w:lang w:eastAsia="en-US"/>
        </w:rPr>
        <w:t>LL. B</w:t>
      </w:r>
      <w:r w:rsidRPr="004206BE">
        <w:rPr>
          <w:rFonts w:asciiTheme="minorHAnsi" w:hAnsiTheme="minorHAnsi" w:cstheme="minorHAnsi"/>
          <w:sz w:val="24"/>
          <w:szCs w:val="24"/>
          <w:lang w:eastAsia="en-US"/>
        </w:rPr>
        <w:t xml:space="preserve"> (</w:t>
      </w:r>
      <w:proofErr w:type="spellStart"/>
      <w:r w:rsidRPr="004206BE">
        <w:rPr>
          <w:rFonts w:asciiTheme="minorHAnsi" w:hAnsiTheme="minorHAnsi" w:cstheme="minorHAnsi"/>
          <w:sz w:val="24"/>
          <w:szCs w:val="24"/>
          <w:lang w:eastAsia="en-US"/>
        </w:rPr>
        <w:t>UdeM</w:t>
      </w:r>
      <w:proofErr w:type="spellEnd"/>
      <w:r w:rsidRPr="004206BE">
        <w:rPr>
          <w:rFonts w:asciiTheme="minorHAnsi" w:hAnsiTheme="minorHAnsi" w:cstheme="minorHAnsi"/>
          <w:sz w:val="24"/>
          <w:szCs w:val="24"/>
          <w:lang w:eastAsia="en-US"/>
        </w:rPr>
        <w:t xml:space="preserve">), an LL.M (international law, UQAM) and an </w:t>
      </w:r>
      <w:proofErr w:type="gramStart"/>
      <w:r w:rsidRPr="004206BE">
        <w:rPr>
          <w:rFonts w:asciiTheme="minorHAnsi" w:hAnsiTheme="minorHAnsi" w:cstheme="minorHAnsi"/>
          <w:sz w:val="24"/>
          <w:szCs w:val="24"/>
          <w:lang w:eastAsia="en-US"/>
        </w:rPr>
        <w:t>LL.D</w:t>
      </w:r>
      <w:proofErr w:type="gramEnd"/>
      <w:r w:rsidRPr="004206BE">
        <w:rPr>
          <w:rFonts w:asciiTheme="minorHAnsi" w:hAnsiTheme="minorHAnsi" w:cstheme="minorHAnsi"/>
          <w:sz w:val="24"/>
          <w:szCs w:val="24"/>
          <w:lang w:eastAsia="en-US"/>
        </w:rPr>
        <w:t xml:space="preserve"> (UNIGE/ </w:t>
      </w:r>
      <w:proofErr w:type="spellStart"/>
      <w:r w:rsidRPr="004206BE">
        <w:rPr>
          <w:rFonts w:asciiTheme="minorHAnsi" w:hAnsiTheme="minorHAnsi" w:cstheme="minorHAnsi"/>
          <w:sz w:val="24"/>
          <w:szCs w:val="24"/>
          <w:lang w:eastAsia="en-US"/>
        </w:rPr>
        <w:t>ULaval</w:t>
      </w:r>
      <w:proofErr w:type="spellEnd"/>
      <w:r w:rsidRPr="004206BE">
        <w:rPr>
          <w:rFonts w:asciiTheme="minorHAnsi" w:hAnsiTheme="minorHAnsi" w:cstheme="minorHAnsi"/>
          <w:sz w:val="24"/>
          <w:szCs w:val="24"/>
          <w:lang w:eastAsia="en-US"/>
        </w:rPr>
        <w:t xml:space="preserve">). Dr. Rondeau is a member of the Quebec Bar, a lecturer at </w:t>
      </w:r>
      <w:proofErr w:type="spellStart"/>
      <w:r w:rsidRPr="004206BE">
        <w:rPr>
          <w:rFonts w:asciiTheme="minorHAnsi" w:hAnsiTheme="minorHAnsi" w:cstheme="minorHAnsi"/>
          <w:sz w:val="24"/>
          <w:szCs w:val="24"/>
          <w:lang w:eastAsia="en-US"/>
        </w:rPr>
        <w:t>Université</w:t>
      </w:r>
      <w:proofErr w:type="spellEnd"/>
      <w:r w:rsidRPr="004206BE">
        <w:rPr>
          <w:rFonts w:asciiTheme="minorHAnsi" w:hAnsiTheme="minorHAnsi" w:cstheme="minorHAnsi"/>
          <w:sz w:val="24"/>
          <w:szCs w:val="24"/>
          <w:lang w:eastAsia="en-US"/>
        </w:rPr>
        <w:t xml:space="preserve"> Sherbrooke, and an associate member of the Canadian observatory on humanitarian crisis and action (OOCAH). Over the years, she worked in the field of international humanitarian law, international justice and international human rights in organizations such as the Diakonia IHL Center, Rights and Democracy, the Canadian Red Cross, the Jean-</w:t>
      </w:r>
      <w:proofErr w:type="spellStart"/>
      <w:r w:rsidRPr="004206BE">
        <w:rPr>
          <w:rFonts w:asciiTheme="minorHAnsi" w:hAnsiTheme="minorHAnsi" w:cstheme="minorHAnsi"/>
          <w:sz w:val="24"/>
          <w:szCs w:val="24"/>
          <w:lang w:eastAsia="en-US"/>
        </w:rPr>
        <w:t>Pictet</w:t>
      </w:r>
      <w:proofErr w:type="spellEnd"/>
      <w:r w:rsidRPr="004206BE">
        <w:rPr>
          <w:rFonts w:asciiTheme="minorHAnsi" w:hAnsiTheme="minorHAnsi" w:cstheme="minorHAnsi"/>
          <w:sz w:val="24"/>
          <w:szCs w:val="24"/>
          <w:lang w:eastAsia="en-US"/>
        </w:rPr>
        <w:t xml:space="preserve"> Competition and the ICTY. </w:t>
      </w:r>
    </w:p>
    <w:p w14:paraId="7C56595E" w14:textId="6E704A61" w:rsidR="004206BE" w:rsidRPr="004206BE" w:rsidRDefault="004206BE" w:rsidP="004206BE">
      <w:pPr>
        <w:rPr>
          <w:rFonts w:asciiTheme="minorHAnsi" w:hAnsiTheme="minorHAnsi" w:cstheme="minorHAnsi"/>
          <w:sz w:val="24"/>
          <w:szCs w:val="24"/>
          <w:lang w:eastAsia="en-US"/>
        </w:rPr>
      </w:pPr>
    </w:p>
    <w:p w14:paraId="1FE8C992" w14:textId="4089A61A" w:rsidR="004206BE" w:rsidRPr="004206BE" w:rsidRDefault="004206BE" w:rsidP="004206BE">
      <w:pPr>
        <w:rPr>
          <w:rStyle w:val="Heading2Char"/>
          <w:rFonts w:asciiTheme="minorHAnsi" w:hAnsiTheme="minorHAnsi" w:cstheme="minorHAnsi"/>
          <w:b/>
          <w:bCs/>
          <w:sz w:val="24"/>
          <w:szCs w:val="24"/>
          <w:lang w:eastAsia="en-US"/>
        </w:rPr>
      </w:pPr>
    </w:p>
    <w:p w14:paraId="05719733" w14:textId="77A31B44" w:rsidR="004206BE" w:rsidRPr="004206BE" w:rsidRDefault="005F4184">
      <w:pPr>
        <w:rPr>
          <w:rFonts w:asciiTheme="minorHAnsi" w:hAnsiTheme="minorHAnsi" w:cstheme="minorHAnsi"/>
          <w:sz w:val="24"/>
          <w:szCs w:val="24"/>
          <w:lang w:val="en-US"/>
        </w:rPr>
      </w:pPr>
      <w:r w:rsidRPr="004206BE">
        <w:rPr>
          <w:rFonts w:asciiTheme="minorHAnsi" w:hAnsiTheme="minorHAnsi" w:cstheme="minorHAnsi"/>
          <w:noProof/>
          <w:color w:val="000000"/>
          <w:sz w:val="24"/>
          <w:szCs w:val="24"/>
        </w:rPr>
        <w:drawing>
          <wp:anchor distT="0" distB="0" distL="114300" distR="114300" simplePos="0" relativeHeight="251661312" behindDoc="0" locked="0" layoutInCell="1" allowOverlap="1" wp14:anchorId="30449D3E" wp14:editId="019991F6">
            <wp:simplePos x="0" y="0"/>
            <wp:positionH relativeFrom="column">
              <wp:posOffset>-84221</wp:posOffset>
            </wp:positionH>
            <wp:positionV relativeFrom="paragraph">
              <wp:posOffset>186055</wp:posOffset>
            </wp:positionV>
            <wp:extent cx="3267075" cy="2164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075" cy="2164080"/>
                    </a:xfrm>
                    <a:prstGeom prst="rect">
                      <a:avLst/>
                    </a:prstGeom>
                  </pic:spPr>
                </pic:pic>
              </a:graphicData>
            </a:graphic>
            <wp14:sizeRelH relativeFrom="page">
              <wp14:pctWidth>0</wp14:pctWidth>
            </wp14:sizeRelH>
            <wp14:sizeRelV relativeFrom="page">
              <wp14:pctHeight>0</wp14:pctHeight>
            </wp14:sizeRelV>
          </wp:anchor>
        </w:drawing>
      </w:r>
    </w:p>
    <w:p w14:paraId="39B4FE82" w14:textId="5589B8E5" w:rsidR="004206BE" w:rsidRPr="004206BE" w:rsidRDefault="004206BE" w:rsidP="004206BE">
      <w:pPr>
        <w:rPr>
          <w:rFonts w:asciiTheme="minorHAnsi" w:hAnsiTheme="minorHAnsi" w:cstheme="minorHAnsi"/>
          <w:sz w:val="24"/>
          <w:szCs w:val="24"/>
          <w:lang w:eastAsia="en-US"/>
        </w:rPr>
      </w:pPr>
      <w:proofErr w:type="spellStart"/>
      <w:r w:rsidRPr="004206BE">
        <w:rPr>
          <w:rStyle w:val="Heading2Char"/>
          <w:rFonts w:asciiTheme="minorHAnsi" w:hAnsiTheme="minorHAnsi" w:cstheme="minorHAnsi"/>
          <w:b/>
          <w:bCs/>
          <w:sz w:val="24"/>
          <w:szCs w:val="24"/>
        </w:rPr>
        <w:t>Saptarishi</w:t>
      </w:r>
      <w:proofErr w:type="spellEnd"/>
      <w:r w:rsidRPr="004206BE">
        <w:rPr>
          <w:rStyle w:val="Heading2Char"/>
          <w:rFonts w:asciiTheme="minorHAnsi" w:hAnsiTheme="minorHAnsi" w:cstheme="minorHAnsi"/>
          <w:b/>
          <w:bCs/>
          <w:sz w:val="24"/>
          <w:szCs w:val="24"/>
        </w:rPr>
        <w:t xml:space="preserve"> </w:t>
      </w:r>
      <w:proofErr w:type="spellStart"/>
      <w:r w:rsidRPr="004206BE">
        <w:rPr>
          <w:rStyle w:val="Heading2Char"/>
          <w:rFonts w:asciiTheme="minorHAnsi" w:hAnsiTheme="minorHAnsi" w:cstheme="minorHAnsi"/>
          <w:b/>
          <w:bCs/>
          <w:sz w:val="24"/>
          <w:szCs w:val="24"/>
        </w:rPr>
        <w:t>Bandopadhyay</w:t>
      </w:r>
      <w:proofErr w:type="spellEnd"/>
      <w:r w:rsidRPr="004206BE">
        <w:rPr>
          <w:rFonts w:asciiTheme="minorHAnsi" w:hAnsiTheme="minorHAnsi" w:cstheme="minorHAnsi"/>
          <w:color w:val="000000"/>
          <w:sz w:val="24"/>
          <w:szCs w:val="24"/>
        </w:rPr>
        <w:t xml:space="preserve"> is an Assistant Professor at Osgoode Hall Law School, York University. He holds a doctorate from Harvard University, master’s degrees from Harvard Law School and American University, and received his formal legal training at the National University of Juridical Sciences in India. </w:t>
      </w:r>
      <w:proofErr w:type="spellStart"/>
      <w:r w:rsidRPr="004206BE">
        <w:rPr>
          <w:rFonts w:asciiTheme="minorHAnsi" w:hAnsiTheme="minorHAnsi" w:cstheme="minorHAnsi"/>
          <w:color w:val="000000"/>
          <w:sz w:val="24"/>
          <w:szCs w:val="24"/>
          <w:lang w:val="en-US"/>
        </w:rPr>
        <w:t>Saptarishi’s</w:t>
      </w:r>
      <w:proofErr w:type="spellEnd"/>
      <w:r w:rsidRPr="004206BE">
        <w:rPr>
          <w:rFonts w:asciiTheme="minorHAnsi" w:hAnsiTheme="minorHAnsi" w:cstheme="minorHAnsi"/>
          <w:color w:val="000000"/>
          <w:sz w:val="24"/>
          <w:szCs w:val="24"/>
          <w:lang w:val="en-US"/>
        </w:rPr>
        <w:t xml:space="preserve"> first book, </w:t>
      </w:r>
      <w:hyperlink r:id="rId9" w:tgtFrame="_blank" w:history="1">
        <w:r w:rsidRPr="004206BE">
          <w:rPr>
            <w:rStyle w:val="Hyperlink"/>
            <w:rFonts w:asciiTheme="minorHAnsi" w:hAnsiTheme="minorHAnsi" w:cstheme="minorHAnsi"/>
            <w:i/>
            <w:iCs/>
            <w:color w:val="1155CC"/>
            <w:sz w:val="24"/>
            <w:szCs w:val="24"/>
            <w:lang w:val="en-US"/>
          </w:rPr>
          <w:t>All Is Well: Catastrophe and the Making of the Normal State</w:t>
        </w:r>
      </w:hyperlink>
      <w:r w:rsidRPr="004206BE">
        <w:rPr>
          <w:rFonts w:asciiTheme="minorHAnsi" w:hAnsiTheme="minorHAnsi" w:cstheme="minorHAnsi"/>
          <w:i/>
          <w:iCs/>
          <w:color w:val="000000"/>
          <w:sz w:val="24"/>
          <w:szCs w:val="24"/>
          <w:lang w:val="en-US"/>
        </w:rPr>
        <w:t> </w:t>
      </w:r>
      <w:r w:rsidRPr="004206BE">
        <w:rPr>
          <w:rFonts w:asciiTheme="minorHAnsi" w:hAnsiTheme="minorHAnsi" w:cstheme="minorHAnsi"/>
          <w:color w:val="000000"/>
          <w:sz w:val="24"/>
          <w:szCs w:val="24"/>
          <w:lang w:val="en-US"/>
        </w:rPr>
        <w:t>was published by Oxford University Press in 2022. </w:t>
      </w:r>
      <w:proofErr w:type="spellStart"/>
      <w:r w:rsidRPr="004206BE">
        <w:rPr>
          <w:rFonts w:asciiTheme="minorHAnsi" w:hAnsiTheme="minorHAnsi" w:cstheme="minorHAnsi"/>
          <w:color w:val="000000"/>
          <w:sz w:val="24"/>
          <w:szCs w:val="24"/>
        </w:rPr>
        <w:t>Saptarishi</w:t>
      </w:r>
      <w:proofErr w:type="spellEnd"/>
      <w:r w:rsidRPr="004206BE">
        <w:rPr>
          <w:rFonts w:asciiTheme="minorHAnsi" w:hAnsiTheme="minorHAnsi" w:cstheme="minorHAnsi"/>
          <w:color w:val="000000"/>
          <w:sz w:val="24"/>
          <w:szCs w:val="24"/>
        </w:rPr>
        <w:t xml:space="preserve"> has studied and worked in disaster management in central India, in the borderlands between India, Pakistan, and China, and in the Philippines. He has trained and advised officials and civil society in India, Thailand, and Canada and has published widely on disaster risk, international law, and related areas. </w:t>
      </w:r>
      <w:proofErr w:type="spellStart"/>
      <w:r w:rsidRPr="004206BE">
        <w:rPr>
          <w:rFonts w:asciiTheme="minorHAnsi" w:hAnsiTheme="minorHAnsi" w:cstheme="minorHAnsi"/>
          <w:color w:val="000000"/>
          <w:sz w:val="24"/>
          <w:szCs w:val="24"/>
        </w:rPr>
        <w:t>Saptarishi</w:t>
      </w:r>
      <w:proofErr w:type="spellEnd"/>
      <w:r w:rsidRPr="004206BE">
        <w:rPr>
          <w:rFonts w:asciiTheme="minorHAnsi" w:hAnsiTheme="minorHAnsi" w:cstheme="minorHAnsi"/>
          <w:color w:val="000000"/>
          <w:sz w:val="24"/>
          <w:szCs w:val="24"/>
        </w:rPr>
        <w:t xml:space="preserve"> has received research and advocacy grants and fellowships from the Canadian Social Sciences and Humanities Research Council, Harvard University, the Public International Law and Policy Group, the Center for International Environmental Law, Brown University's Watson Institute for International Studies, York University's </w:t>
      </w:r>
      <w:proofErr w:type="spellStart"/>
      <w:r w:rsidRPr="004206BE">
        <w:rPr>
          <w:rFonts w:asciiTheme="minorHAnsi" w:hAnsiTheme="minorHAnsi" w:cstheme="minorHAnsi"/>
          <w:color w:val="000000"/>
          <w:sz w:val="24"/>
          <w:szCs w:val="24"/>
        </w:rPr>
        <w:t>Dahdaleh</w:t>
      </w:r>
      <w:proofErr w:type="spellEnd"/>
      <w:r w:rsidRPr="004206BE">
        <w:rPr>
          <w:rFonts w:asciiTheme="minorHAnsi" w:hAnsiTheme="minorHAnsi" w:cstheme="minorHAnsi"/>
          <w:color w:val="000000"/>
          <w:sz w:val="24"/>
          <w:szCs w:val="24"/>
        </w:rPr>
        <w:t xml:space="preserve"> Institute for Global Health Research, and the Berkman-Klein Center for Internet &amp; Society, among other institutions. His current research studies the historical and contemporary relationship between war/armed conflict, environmental crises, and human displacement. </w:t>
      </w:r>
    </w:p>
    <w:p w14:paraId="44FCFE93" w14:textId="38BF284B" w:rsidR="004206BE" w:rsidRPr="004206BE" w:rsidRDefault="004206BE">
      <w:pPr>
        <w:rPr>
          <w:rFonts w:asciiTheme="minorHAnsi" w:hAnsiTheme="minorHAnsi" w:cstheme="minorHAnsi"/>
          <w:sz w:val="24"/>
          <w:szCs w:val="24"/>
          <w:lang w:val="en-US"/>
        </w:rPr>
      </w:pPr>
    </w:p>
    <w:p w14:paraId="18798563" w14:textId="74F0F40B" w:rsidR="004206BE" w:rsidRPr="004206BE" w:rsidRDefault="004206BE">
      <w:pPr>
        <w:rPr>
          <w:rFonts w:asciiTheme="minorHAnsi" w:hAnsiTheme="minorHAnsi" w:cstheme="minorHAnsi"/>
          <w:sz w:val="24"/>
          <w:szCs w:val="24"/>
          <w:lang w:val="en-US"/>
        </w:rPr>
      </w:pPr>
    </w:p>
    <w:p w14:paraId="36D7D2A7" w14:textId="75E66438" w:rsidR="004206BE" w:rsidRPr="004206BE" w:rsidRDefault="00766156">
      <w:pPr>
        <w:rPr>
          <w:rFonts w:asciiTheme="minorHAnsi" w:hAnsiTheme="minorHAnsi" w:cstheme="minorHAnsi"/>
          <w:sz w:val="24"/>
          <w:szCs w:val="24"/>
          <w:lang w:val="en-US"/>
        </w:rPr>
      </w:pPr>
      <w:r w:rsidRPr="004206BE">
        <w:rPr>
          <w:rFonts w:asciiTheme="minorHAnsi" w:hAnsiTheme="minorHAnsi" w:cstheme="minorHAnsi"/>
          <w:noProof/>
          <w:sz w:val="24"/>
          <w:szCs w:val="24"/>
          <w:lang w:val="en-US"/>
        </w:rPr>
        <w:lastRenderedPageBreak/>
        <w:drawing>
          <wp:anchor distT="0" distB="0" distL="114300" distR="114300" simplePos="0" relativeHeight="251664384" behindDoc="1" locked="0" layoutInCell="1" allowOverlap="1" wp14:anchorId="2F8AA67C" wp14:editId="500841CD">
            <wp:simplePos x="0" y="0"/>
            <wp:positionH relativeFrom="column">
              <wp:posOffset>34290</wp:posOffset>
            </wp:positionH>
            <wp:positionV relativeFrom="paragraph">
              <wp:posOffset>185420</wp:posOffset>
            </wp:positionV>
            <wp:extent cx="2939415" cy="2939415"/>
            <wp:effectExtent l="0" t="0" r="0" b="0"/>
            <wp:wrapTight wrapText="bothSides">
              <wp:wrapPolygon edited="0">
                <wp:start x="0" y="0"/>
                <wp:lineTo x="0" y="21465"/>
                <wp:lineTo x="21465" y="2146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939415" cy="2939415"/>
                    </a:xfrm>
                    <a:prstGeom prst="rect">
                      <a:avLst/>
                    </a:prstGeom>
                  </pic:spPr>
                </pic:pic>
              </a:graphicData>
            </a:graphic>
            <wp14:sizeRelH relativeFrom="page">
              <wp14:pctWidth>0</wp14:pctWidth>
            </wp14:sizeRelH>
            <wp14:sizeRelV relativeFrom="page">
              <wp14:pctHeight>0</wp14:pctHeight>
            </wp14:sizeRelV>
          </wp:anchor>
        </w:drawing>
      </w:r>
    </w:p>
    <w:p w14:paraId="4928366D" w14:textId="0C906133" w:rsidR="00766156" w:rsidRPr="004206BE" w:rsidRDefault="00766156" w:rsidP="00766156">
      <w:pPr>
        <w:rPr>
          <w:rFonts w:asciiTheme="minorHAnsi" w:hAnsiTheme="minorHAnsi" w:cstheme="minorHAnsi"/>
          <w:sz w:val="24"/>
          <w:szCs w:val="24"/>
          <w:lang w:eastAsia="en-US"/>
        </w:rPr>
      </w:pPr>
      <w:r w:rsidRPr="004206BE">
        <w:rPr>
          <w:rStyle w:val="Heading2Char"/>
          <w:rFonts w:asciiTheme="minorHAnsi" w:hAnsiTheme="minorHAnsi" w:cstheme="minorHAnsi"/>
          <w:b/>
          <w:bCs/>
          <w:sz w:val="24"/>
          <w:szCs w:val="24"/>
          <w:lang w:eastAsia="en-US"/>
        </w:rPr>
        <w:t xml:space="preserve">Rachel </w:t>
      </w:r>
      <w:proofErr w:type="spellStart"/>
      <w:r w:rsidRPr="004206BE">
        <w:rPr>
          <w:rStyle w:val="Heading2Char"/>
          <w:rFonts w:asciiTheme="minorHAnsi" w:hAnsiTheme="minorHAnsi" w:cstheme="minorHAnsi"/>
          <w:b/>
          <w:bCs/>
          <w:sz w:val="24"/>
          <w:szCs w:val="24"/>
          <w:lang w:eastAsia="en-US"/>
        </w:rPr>
        <w:t>Laut</w:t>
      </w:r>
      <w:proofErr w:type="spellEnd"/>
      <w:r w:rsidRPr="004206BE">
        <w:rPr>
          <w:rStyle w:val="Heading2Char"/>
          <w:rFonts w:asciiTheme="minorHAnsi" w:hAnsiTheme="minorHAnsi" w:cstheme="minorHAnsi"/>
          <w:b/>
          <w:bCs/>
          <w:sz w:val="24"/>
          <w:szCs w:val="24"/>
          <w:lang w:eastAsia="en-US"/>
        </w:rPr>
        <w:t>, J.D</w:t>
      </w:r>
      <w:r w:rsidRPr="004206BE">
        <w:rPr>
          <w:rFonts w:asciiTheme="minorHAnsi" w:hAnsiTheme="minorHAnsi" w:cstheme="minorHAnsi"/>
          <w:color w:val="222222"/>
          <w:sz w:val="24"/>
          <w:szCs w:val="24"/>
          <w:shd w:val="clear" w:color="auto" w:fill="FFFFFF"/>
          <w:lang w:eastAsia="en-US"/>
        </w:rPr>
        <w:t>., Harvard Law School, has practiced in private and public international law.  A member of the New York Bar, she has authored and contributed to several publications on international law.  Her most recent publication is the book </w:t>
      </w:r>
      <w:r w:rsidRPr="004206BE">
        <w:rPr>
          <w:rFonts w:asciiTheme="minorHAnsi" w:hAnsiTheme="minorHAnsi" w:cstheme="minorHAnsi"/>
          <w:i/>
          <w:iCs/>
          <w:color w:val="222222"/>
          <w:sz w:val="24"/>
          <w:szCs w:val="24"/>
          <w:shd w:val="clear" w:color="auto" w:fill="FFFFFF"/>
          <w:lang w:eastAsia="en-US"/>
        </w:rPr>
        <w:t>Humans on the Move: Integrating an Adaptive Approach with a Rights-Based Approach to Climate Change Mobility</w:t>
      </w:r>
      <w:r w:rsidRPr="004206BE">
        <w:rPr>
          <w:rFonts w:asciiTheme="minorHAnsi" w:hAnsiTheme="minorHAnsi" w:cstheme="minorHAnsi"/>
          <w:color w:val="222222"/>
          <w:sz w:val="24"/>
          <w:szCs w:val="24"/>
          <w:shd w:val="clear" w:color="auto" w:fill="FFFFFF"/>
          <w:lang w:eastAsia="en-US"/>
        </w:rPr>
        <w:t>. </w:t>
      </w:r>
    </w:p>
    <w:p w14:paraId="26BCD5D5" w14:textId="77777777" w:rsidR="00766156" w:rsidRPr="004206BE" w:rsidRDefault="00766156" w:rsidP="00766156">
      <w:pPr>
        <w:rPr>
          <w:rFonts w:asciiTheme="minorHAnsi" w:hAnsiTheme="minorHAnsi" w:cstheme="minorHAnsi"/>
          <w:sz w:val="24"/>
          <w:szCs w:val="24"/>
          <w:lang w:val="en-US"/>
        </w:rPr>
      </w:pPr>
    </w:p>
    <w:p w14:paraId="356404E0" w14:textId="77777777" w:rsidR="00766156" w:rsidRPr="004206BE" w:rsidRDefault="00766156" w:rsidP="00766156">
      <w:pPr>
        <w:rPr>
          <w:rFonts w:asciiTheme="minorHAnsi" w:hAnsiTheme="minorHAnsi" w:cstheme="minorHAnsi"/>
          <w:sz w:val="24"/>
          <w:szCs w:val="24"/>
          <w:lang w:val="en-US"/>
        </w:rPr>
      </w:pPr>
    </w:p>
    <w:p w14:paraId="591BDD90" w14:textId="77777777" w:rsidR="00766156" w:rsidRPr="004206BE" w:rsidRDefault="00766156" w:rsidP="00766156">
      <w:pPr>
        <w:rPr>
          <w:rFonts w:asciiTheme="minorHAnsi" w:hAnsiTheme="minorHAnsi" w:cstheme="minorHAnsi"/>
          <w:sz w:val="24"/>
          <w:szCs w:val="24"/>
          <w:lang w:val="en-US"/>
        </w:rPr>
      </w:pPr>
    </w:p>
    <w:p w14:paraId="1D0FD580" w14:textId="77777777" w:rsidR="00766156" w:rsidRPr="004206BE" w:rsidRDefault="00766156" w:rsidP="00766156">
      <w:pPr>
        <w:rPr>
          <w:rFonts w:asciiTheme="minorHAnsi" w:hAnsiTheme="minorHAnsi" w:cstheme="minorHAnsi"/>
          <w:sz w:val="24"/>
          <w:szCs w:val="24"/>
          <w:lang w:val="en-US"/>
        </w:rPr>
      </w:pPr>
    </w:p>
    <w:p w14:paraId="037E5078" w14:textId="77777777" w:rsidR="00766156" w:rsidRPr="004206BE" w:rsidRDefault="00766156" w:rsidP="00766156">
      <w:pPr>
        <w:rPr>
          <w:rFonts w:asciiTheme="minorHAnsi" w:hAnsiTheme="minorHAnsi" w:cstheme="minorHAnsi"/>
          <w:sz w:val="24"/>
          <w:szCs w:val="24"/>
          <w:lang w:val="en-US"/>
        </w:rPr>
      </w:pPr>
    </w:p>
    <w:p w14:paraId="1FE1AB37" w14:textId="77777777" w:rsidR="00766156" w:rsidRPr="004206BE" w:rsidRDefault="00766156" w:rsidP="00766156">
      <w:pPr>
        <w:rPr>
          <w:rFonts w:asciiTheme="minorHAnsi" w:hAnsiTheme="minorHAnsi" w:cstheme="minorHAnsi"/>
          <w:sz w:val="24"/>
          <w:szCs w:val="24"/>
          <w:lang w:val="en-US"/>
        </w:rPr>
      </w:pPr>
    </w:p>
    <w:p w14:paraId="2F72297C" w14:textId="77777777" w:rsidR="00766156" w:rsidRPr="004206BE" w:rsidRDefault="00766156" w:rsidP="00766156">
      <w:pPr>
        <w:rPr>
          <w:rFonts w:asciiTheme="minorHAnsi" w:hAnsiTheme="minorHAnsi" w:cstheme="minorHAnsi"/>
          <w:sz w:val="24"/>
          <w:szCs w:val="24"/>
          <w:lang w:val="en-US"/>
        </w:rPr>
      </w:pPr>
    </w:p>
    <w:p w14:paraId="49AE3EFB" w14:textId="77777777" w:rsidR="00766156" w:rsidRPr="004206BE" w:rsidRDefault="00766156" w:rsidP="00766156">
      <w:pPr>
        <w:rPr>
          <w:rFonts w:asciiTheme="minorHAnsi" w:hAnsiTheme="minorHAnsi" w:cstheme="minorHAnsi"/>
          <w:sz w:val="24"/>
          <w:szCs w:val="24"/>
          <w:lang w:val="en-US"/>
        </w:rPr>
      </w:pPr>
    </w:p>
    <w:p w14:paraId="3CB30138" w14:textId="77777777" w:rsidR="00766156" w:rsidRPr="004206BE" w:rsidRDefault="00766156" w:rsidP="00766156">
      <w:pPr>
        <w:rPr>
          <w:rFonts w:asciiTheme="minorHAnsi" w:hAnsiTheme="minorHAnsi" w:cstheme="minorHAnsi"/>
          <w:sz w:val="24"/>
          <w:szCs w:val="24"/>
          <w:lang w:val="en-US"/>
        </w:rPr>
      </w:pPr>
    </w:p>
    <w:p w14:paraId="36F645FC" w14:textId="20E7A433" w:rsidR="004206BE" w:rsidRDefault="004206BE">
      <w:pPr>
        <w:rPr>
          <w:rFonts w:asciiTheme="minorHAnsi" w:hAnsiTheme="minorHAnsi" w:cstheme="minorHAnsi"/>
          <w:sz w:val="24"/>
          <w:szCs w:val="24"/>
          <w:lang w:val="en-US"/>
        </w:rPr>
      </w:pPr>
    </w:p>
    <w:p w14:paraId="7192EF39" w14:textId="2CF04E7A" w:rsidR="004206BE" w:rsidRDefault="004206BE">
      <w:pPr>
        <w:rPr>
          <w:rFonts w:asciiTheme="minorHAnsi" w:hAnsiTheme="minorHAnsi" w:cstheme="minorHAnsi"/>
          <w:sz w:val="24"/>
          <w:szCs w:val="24"/>
          <w:lang w:val="en-US"/>
        </w:rPr>
      </w:pPr>
    </w:p>
    <w:p w14:paraId="19FF6009" w14:textId="7513F835" w:rsidR="004206BE" w:rsidRDefault="004206BE">
      <w:pPr>
        <w:rPr>
          <w:rFonts w:asciiTheme="minorHAnsi" w:hAnsiTheme="minorHAnsi" w:cstheme="minorHAnsi"/>
          <w:sz w:val="24"/>
          <w:szCs w:val="24"/>
          <w:lang w:val="en-US"/>
        </w:rPr>
      </w:pPr>
    </w:p>
    <w:p w14:paraId="1A25F946" w14:textId="3DD8BB2F" w:rsidR="004206BE" w:rsidRDefault="004206BE">
      <w:pPr>
        <w:rPr>
          <w:rFonts w:asciiTheme="minorHAnsi" w:hAnsiTheme="minorHAnsi" w:cstheme="minorHAnsi"/>
          <w:sz w:val="24"/>
          <w:szCs w:val="24"/>
          <w:lang w:val="en-US"/>
        </w:rPr>
      </w:pPr>
    </w:p>
    <w:p w14:paraId="3E91E23A" w14:textId="7DA090FA" w:rsidR="004206BE" w:rsidRDefault="004206BE">
      <w:pPr>
        <w:rPr>
          <w:rFonts w:asciiTheme="minorHAnsi" w:hAnsiTheme="minorHAnsi" w:cstheme="minorHAnsi"/>
          <w:sz w:val="24"/>
          <w:szCs w:val="24"/>
          <w:lang w:val="en-US"/>
        </w:rPr>
      </w:pPr>
    </w:p>
    <w:p w14:paraId="13E6B2B8" w14:textId="146305E7" w:rsidR="004206BE" w:rsidRDefault="004206BE">
      <w:pPr>
        <w:rPr>
          <w:rFonts w:asciiTheme="minorHAnsi" w:hAnsiTheme="minorHAnsi" w:cstheme="minorHAnsi"/>
          <w:sz w:val="24"/>
          <w:szCs w:val="24"/>
          <w:lang w:val="en-US"/>
        </w:rPr>
      </w:pPr>
    </w:p>
    <w:p w14:paraId="35E62637" w14:textId="5954E7C4" w:rsidR="004206BE" w:rsidRDefault="004206BE">
      <w:pPr>
        <w:rPr>
          <w:rFonts w:asciiTheme="minorHAnsi" w:hAnsiTheme="minorHAnsi" w:cstheme="minorHAnsi"/>
          <w:sz w:val="24"/>
          <w:szCs w:val="24"/>
          <w:lang w:val="en-US"/>
        </w:rPr>
      </w:pPr>
    </w:p>
    <w:p w14:paraId="294C379A" w14:textId="6BFDC9E9" w:rsidR="004206BE" w:rsidRDefault="004206BE">
      <w:pPr>
        <w:rPr>
          <w:rFonts w:asciiTheme="minorHAnsi" w:hAnsiTheme="minorHAnsi" w:cstheme="minorHAnsi"/>
          <w:sz w:val="24"/>
          <w:szCs w:val="24"/>
          <w:lang w:val="en-US"/>
        </w:rPr>
      </w:pPr>
    </w:p>
    <w:p w14:paraId="0237EDFA" w14:textId="36B14CE3" w:rsidR="004206BE" w:rsidRDefault="004206BE">
      <w:pPr>
        <w:rPr>
          <w:rFonts w:asciiTheme="minorHAnsi" w:hAnsiTheme="minorHAnsi" w:cstheme="minorHAnsi"/>
          <w:sz w:val="24"/>
          <w:szCs w:val="24"/>
          <w:lang w:val="en-US"/>
        </w:rPr>
      </w:pPr>
    </w:p>
    <w:p w14:paraId="4ADF7BBB" w14:textId="698681C3" w:rsidR="004206BE" w:rsidRDefault="004206BE">
      <w:pPr>
        <w:rPr>
          <w:rFonts w:asciiTheme="minorHAnsi" w:hAnsiTheme="minorHAnsi" w:cstheme="minorHAnsi"/>
          <w:sz w:val="24"/>
          <w:szCs w:val="24"/>
          <w:lang w:val="en-US"/>
        </w:rPr>
      </w:pPr>
    </w:p>
    <w:p w14:paraId="682CFF56" w14:textId="214C7CDB" w:rsidR="00766156" w:rsidRDefault="00766156">
      <w:pPr>
        <w:rPr>
          <w:rFonts w:asciiTheme="minorHAnsi" w:hAnsiTheme="minorHAnsi" w:cstheme="minorHAnsi"/>
          <w:sz w:val="24"/>
          <w:szCs w:val="24"/>
          <w:lang w:val="en-US"/>
        </w:rPr>
      </w:pPr>
    </w:p>
    <w:p w14:paraId="0E5EA5A5" w14:textId="60055460" w:rsidR="00766156" w:rsidRDefault="00766156">
      <w:pPr>
        <w:rPr>
          <w:rFonts w:asciiTheme="minorHAnsi" w:hAnsiTheme="minorHAnsi" w:cstheme="minorHAnsi"/>
          <w:sz w:val="24"/>
          <w:szCs w:val="24"/>
          <w:lang w:val="en-US"/>
        </w:rPr>
      </w:pPr>
    </w:p>
    <w:p w14:paraId="4782D1DF" w14:textId="00BA408A" w:rsidR="00766156" w:rsidRDefault="00766156">
      <w:pPr>
        <w:rPr>
          <w:rFonts w:asciiTheme="minorHAnsi" w:hAnsiTheme="minorHAnsi" w:cstheme="minorHAnsi"/>
          <w:sz w:val="24"/>
          <w:szCs w:val="24"/>
          <w:lang w:val="en-US"/>
        </w:rPr>
      </w:pPr>
    </w:p>
    <w:p w14:paraId="044AB086" w14:textId="4062B59C" w:rsidR="00766156" w:rsidRDefault="00766156">
      <w:pPr>
        <w:rPr>
          <w:rFonts w:asciiTheme="minorHAnsi" w:hAnsiTheme="minorHAnsi" w:cstheme="minorHAnsi"/>
          <w:sz w:val="24"/>
          <w:szCs w:val="24"/>
          <w:lang w:val="en-US"/>
        </w:rPr>
      </w:pPr>
    </w:p>
    <w:p w14:paraId="25DDF819" w14:textId="4F83AA2D" w:rsidR="00766156" w:rsidRDefault="00766156">
      <w:pPr>
        <w:rPr>
          <w:rFonts w:asciiTheme="minorHAnsi" w:hAnsiTheme="minorHAnsi" w:cstheme="minorHAnsi"/>
          <w:sz w:val="24"/>
          <w:szCs w:val="24"/>
          <w:lang w:val="en-US"/>
        </w:rPr>
      </w:pPr>
    </w:p>
    <w:p w14:paraId="09246B0D" w14:textId="552B7803" w:rsidR="00766156" w:rsidRDefault="00766156">
      <w:pPr>
        <w:rPr>
          <w:rFonts w:asciiTheme="minorHAnsi" w:hAnsiTheme="minorHAnsi" w:cstheme="minorHAnsi"/>
          <w:sz w:val="24"/>
          <w:szCs w:val="24"/>
          <w:lang w:val="en-US"/>
        </w:rPr>
      </w:pPr>
    </w:p>
    <w:p w14:paraId="7FA7DDF5" w14:textId="65FAFC28" w:rsidR="00766156" w:rsidRDefault="00766156">
      <w:pPr>
        <w:rPr>
          <w:rFonts w:asciiTheme="minorHAnsi" w:hAnsiTheme="minorHAnsi" w:cstheme="minorHAnsi"/>
          <w:sz w:val="24"/>
          <w:szCs w:val="24"/>
          <w:lang w:val="en-US"/>
        </w:rPr>
      </w:pPr>
    </w:p>
    <w:p w14:paraId="68A889FB" w14:textId="24C26144" w:rsidR="00766156" w:rsidRDefault="00766156">
      <w:pPr>
        <w:rPr>
          <w:rFonts w:asciiTheme="minorHAnsi" w:hAnsiTheme="minorHAnsi" w:cstheme="minorHAnsi"/>
          <w:sz w:val="24"/>
          <w:szCs w:val="24"/>
          <w:lang w:val="en-US"/>
        </w:rPr>
      </w:pPr>
    </w:p>
    <w:p w14:paraId="501A2393" w14:textId="15D3AF3F" w:rsidR="00766156" w:rsidRDefault="00766156">
      <w:pPr>
        <w:rPr>
          <w:rFonts w:asciiTheme="minorHAnsi" w:hAnsiTheme="minorHAnsi" w:cstheme="minorHAnsi"/>
          <w:sz w:val="24"/>
          <w:szCs w:val="24"/>
          <w:lang w:val="en-US"/>
        </w:rPr>
      </w:pPr>
    </w:p>
    <w:p w14:paraId="74F6CC7D" w14:textId="3B0FD7FD" w:rsidR="00766156" w:rsidRDefault="00766156">
      <w:pPr>
        <w:rPr>
          <w:rFonts w:asciiTheme="minorHAnsi" w:hAnsiTheme="minorHAnsi" w:cstheme="minorHAnsi"/>
          <w:sz w:val="24"/>
          <w:szCs w:val="24"/>
          <w:lang w:val="en-US"/>
        </w:rPr>
      </w:pPr>
    </w:p>
    <w:p w14:paraId="69DDD30F" w14:textId="77777777" w:rsidR="00766156" w:rsidRPr="004206BE" w:rsidRDefault="00766156">
      <w:pPr>
        <w:rPr>
          <w:rFonts w:asciiTheme="minorHAnsi" w:hAnsiTheme="minorHAnsi" w:cstheme="minorHAnsi"/>
          <w:sz w:val="24"/>
          <w:szCs w:val="24"/>
          <w:lang w:val="en-US"/>
        </w:rPr>
      </w:pPr>
    </w:p>
    <w:p w14:paraId="53E42DDF" w14:textId="51D2D749" w:rsidR="004206BE" w:rsidRPr="004206BE" w:rsidRDefault="004206BE" w:rsidP="004206BE">
      <w:pPr>
        <w:pStyle w:val="Heading2"/>
        <w:shd w:val="clear" w:color="auto" w:fill="FFFFFF"/>
        <w:spacing w:before="0"/>
        <w:rPr>
          <w:rFonts w:asciiTheme="minorHAnsi" w:hAnsiTheme="minorHAnsi" w:cstheme="minorHAnsi"/>
          <w:b/>
          <w:bCs/>
          <w:color w:val="004A8D"/>
          <w:sz w:val="24"/>
          <w:szCs w:val="24"/>
        </w:rPr>
      </w:pPr>
      <w:r w:rsidRPr="004206BE">
        <w:rPr>
          <w:rFonts w:asciiTheme="minorHAnsi" w:hAnsiTheme="minorHAnsi" w:cstheme="minorHAnsi"/>
          <w:b/>
          <w:bCs/>
          <w:color w:val="004A8D"/>
          <w:sz w:val="24"/>
          <w:szCs w:val="24"/>
        </w:rPr>
        <w:lastRenderedPageBreak/>
        <w:t>Sarah Khan, BA LLB (Hons.), MA</w:t>
      </w:r>
    </w:p>
    <w:p w14:paraId="3F0A2AA7" w14:textId="12B42653" w:rsidR="004206BE" w:rsidRPr="004206BE" w:rsidRDefault="004206BE" w:rsidP="004206BE">
      <w:pPr>
        <w:pStyle w:val="h4"/>
        <w:shd w:val="clear" w:color="auto" w:fill="FFFFFF"/>
        <w:spacing w:before="0" w:beforeAutospacing="0"/>
        <w:rPr>
          <w:rFonts w:asciiTheme="minorHAnsi" w:hAnsiTheme="minorHAnsi" w:cstheme="minorHAnsi"/>
          <w:color w:val="212529"/>
        </w:rPr>
      </w:pPr>
      <w:r w:rsidRPr="004206BE">
        <w:rPr>
          <w:rFonts w:asciiTheme="minorHAnsi" w:hAnsiTheme="minorHAnsi" w:cstheme="minorHAnsi"/>
          <w:color w:val="212529"/>
        </w:rPr>
        <w:t>Global Health Scholar</w:t>
      </w:r>
      <w:r w:rsidRPr="004206BE">
        <w:rPr>
          <w:rFonts w:asciiTheme="minorHAnsi" w:hAnsiTheme="minorHAnsi" w:cstheme="minorHAnsi"/>
          <w:color w:val="212529"/>
        </w:rPr>
        <w:br/>
      </w:r>
      <w:r w:rsidRPr="004206BE">
        <w:rPr>
          <w:rFonts w:asciiTheme="minorHAnsi" w:hAnsiTheme="minorHAnsi" w:cstheme="minorHAnsi"/>
          <w:i/>
          <w:iCs/>
          <w:color w:val="212529"/>
        </w:rPr>
        <w:t>Research Team</w:t>
      </w:r>
    </w:p>
    <w:p w14:paraId="3E3F57B7" w14:textId="251A51F9" w:rsidR="004206BE" w:rsidRPr="004206BE" w:rsidRDefault="004206BE" w:rsidP="004206BE">
      <w:pPr>
        <w:rPr>
          <w:rFonts w:asciiTheme="minorHAnsi" w:hAnsiTheme="minorHAnsi" w:cstheme="minorHAnsi"/>
          <w:sz w:val="24"/>
          <w:szCs w:val="24"/>
          <w:lang w:eastAsia="en-US"/>
        </w:rPr>
      </w:pPr>
      <w:r w:rsidRPr="004206BE">
        <w:rPr>
          <w:rFonts w:asciiTheme="minorHAnsi" w:hAnsiTheme="minorHAnsi" w:cstheme="minorHAnsi"/>
          <w:noProof/>
          <w:sz w:val="24"/>
          <w:szCs w:val="24"/>
          <w:lang w:eastAsia="en-US"/>
        </w:rPr>
        <w:drawing>
          <wp:anchor distT="0" distB="0" distL="114300" distR="114300" simplePos="0" relativeHeight="251658240" behindDoc="0" locked="0" layoutInCell="1" allowOverlap="1" wp14:anchorId="614312C8" wp14:editId="17A942C7">
            <wp:simplePos x="0" y="0"/>
            <wp:positionH relativeFrom="column">
              <wp:posOffset>-2540</wp:posOffset>
            </wp:positionH>
            <wp:positionV relativeFrom="paragraph">
              <wp:posOffset>1116330</wp:posOffset>
            </wp:positionV>
            <wp:extent cx="2592705" cy="2341880"/>
            <wp:effectExtent l="0" t="0" r="0" b="0"/>
            <wp:wrapSquare wrapText="bothSides"/>
            <wp:docPr id="2" name="Picture 2" descr="profile photo of Sarah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hoto of Sarah Khan"/>
                    <pic:cNvPicPr>
                      <a:picLocks noChangeAspect="1" noChangeArrowheads="1"/>
                    </pic:cNvPicPr>
                  </pic:nvPicPr>
                  <pic:blipFill rotWithShape="1">
                    <a:blip r:embed="rId11">
                      <a:extLst>
                        <a:ext uri="{28A0092B-C50C-407E-A947-70E740481C1C}">
                          <a14:useLocalDpi xmlns:a14="http://schemas.microsoft.com/office/drawing/2010/main" val="0"/>
                        </a:ext>
                      </a:extLst>
                    </a:blip>
                    <a:srcRect t="32179"/>
                    <a:stretch/>
                  </pic:blipFill>
                  <pic:spPr bwMode="auto">
                    <a:xfrm>
                      <a:off x="0" y="0"/>
                      <a:ext cx="2592705" cy="234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6BE">
        <w:rPr>
          <w:rFonts w:asciiTheme="minorHAnsi" w:hAnsiTheme="minorHAnsi" w:cstheme="minorHAnsi"/>
          <w:sz w:val="24"/>
          <w:szCs w:val="24"/>
          <w:lang w:eastAsia="en-US"/>
        </w:rPr>
        <w:fldChar w:fldCharType="begin"/>
      </w:r>
      <w:r w:rsidRPr="004206BE">
        <w:rPr>
          <w:rFonts w:asciiTheme="minorHAnsi" w:hAnsiTheme="minorHAnsi" w:cstheme="minorHAnsi"/>
          <w:sz w:val="24"/>
          <w:szCs w:val="24"/>
          <w:lang w:eastAsia="en-US"/>
        </w:rPr>
        <w:instrText xml:space="preserve"> INCLUDEPICTURE "https://www.yorku.ca/dighr/wp-content/uploads/sites/181/2021/08/IMG_11712-225x300.png" \* MERGEFORMATINET </w:instrText>
      </w:r>
      <w:r w:rsidRPr="004206BE">
        <w:rPr>
          <w:rFonts w:asciiTheme="minorHAnsi" w:hAnsiTheme="minorHAnsi" w:cstheme="minorHAnsi"/>
          <w:sz w:val="24"/>
          <w:szCs w:val="24"/>
          <w:lang w:eastAsia="en-US"/>
        </w:rPr>
        <w:fldChar w:fldCharType="separate"/>
      </w:r>
      <w:r w:rsidRPr="004206BE">
        <w:rPr>
          <w:rFonts w:asciiTheme="minorHAnsi" w:hAnsiTheme="minorHAnsi" w:cstheme="minorHAnsi"/>
          <w:sz w:val="24"/>
          <w:szCs w:val="24"/>
          <w:lang w:eastAsia="en-US"/>
        </w:rPr>
        <w:fldChar w:fldCharType="end"/>
      </w:r>
      <w:r w:rsidRPr="004206BE">
        <w:rPr>
          <w:rFonts w:asciiTheme="minorHAnsi" w:hAnsiTheme="minorHAnsi" w:cstheme="minorHAnsi"/>
          <w:color w:val="212529"/>
          <w:sz w:val="24"/>
          <w:szCs w:val="24"/>
        </w:rPr>
        <w:t>Sarah has worked for over 12 years with the United Nations High Commissioner for Refugees (UNHCR) on the international protection of human rights and on refugee and international humanitarian law in displacement contexts of conflict/post-conflict and natural disasters. She has supported the development of protection policies for UN/NGO humanitarian country teams; assisted governments with the development of IDP legislation/policy; designed capacity-building programs on international protection and displacement for armed actors and civil society; developed protection monitoring systems for response and advocacy, and coordinated UN/NGO actors on inter-agency protection platforms.</w:t>
      </w:r>
    </w:p>
    <w:p w14:paraId="1F14D46F" w14:textId="77777777" w:rsidR="004206BE" w:rsidRPr="004206BE" w:rsidRDefault="004206BE" w:rsidP="004206BE">
      <w:pPr>
        <w:pStyle w:val="NormalWeb"/>
        <w:shd w:val="clear" w:color="auto" w:fill="FFFFFF"/>
        <w:spacing w:before="0" w:beforeAutospacing="0"/>
        <w:rPr>
          <w:rFonts w:asciiTheme="minorHAnsi" w:hAnsiTheme="minorHAnsi" w:cstheme="minorHAnsi"/>
          <w:color w:val="212529"/>
        </w:rPr>
      </w:pPr>
      <w:r w:rsidRPr="004206BE">
        <w:rPr>
          <w:rFonts w:asciiTheme="minorHAnsi" w:hAnsiTheme="minorHAnsi" w:cstheme="minorHAnsi"/>
          <w:color w:val="212529"/>
        </w:rPr>
        <w:t>She has worked as a senior protection officer and senior protection cluster coordinator with UNHCR. Her last position was as head of office in Northern Somalia, managing a multifaceted program covering refugees, internally displaced persons (IDPs), and persons in mixed flows (refugees/migrants). She has also worked with NGOs—namely, Oxfam, CAFOD UK, and the Pearson Peacekeeping Centre—where she facilitated integrated training courses for NATO/ISAF and UN Mission senior commanders. </w:t>
      </w:r>
    </w:p>
    <w:p w14:paraId="7D266EB4" w14:textId="77777777" w:rsidR="004206BE" w:rsidRPr="004206BE" w:rsidRDefault="004206BE" w:rsidP="004206BE">
      <w:pPr>
        <w:pStyle w:val="NormalWeb"/>
        <w:shd w:val="clear" w:color="auto" w:fill="FFFFFF"/>
        <w:spacing w:before="0" w:beforeAutospacing="0"/>
        <w:rPr>
          <w:rFonts w:asciiTheme="minorHAnsi" w:hAnsiTheme="minorHAnsi" w:cstheme="minorHAnsi"/>
          <w:color w:val="212529"/>
        </w:rPr>
      </w:pPr>
      <w:r w:rsidRPr="004206BE">
        <w:rPr>
          <w:rFonts w:asciiTheme="minorHAnsi" w:hAnsiTheme="minorHAnsi" w:cstheme="minorHAnsi"/>
          <w:color w:val="212529"/>
        </w:rPr>
        <w:t>Sarah has lived and worked in Asia, Africa, Europe, and the Middle East, covering various displacement situations, including in Afghanistan, Libya, Myanmar, Somalia, Sudan, and Syria. She has also worked at UNHCR Headquarters in the Global Protection Cluster covering various internal displacement situations, such as those in the Central African Republic, Colombia, Iraq, and the Philippines. </w:t>
      </w:r>
    </w:p>
    <w:p w14:paraId="4671DB10" w14:textId="77777777" w:rsidR="004206BE" w:rsidRPr="004206BE" w:rsidRDefault="004206BE" w:rsidP="004206BE">
      <w:pPr>
        <w:pStyle w:val="NormalWeb"/>
        <w:shd w:val="clear" w:color="auto" w:fill="FFFFFF"/>
        <w:spacing w:before="0" w:beforeAutospacing="0"/>
        <w:rPr>
          <w:rFonts w:asciiTheme="minorHAnsi" w:hAnsiTheme="minorHAnsi" w:cstheme="minorHAnsi"/>
          <w:color w:val="212529"/>
        </w:rPr>
      </w:pPr>
      <w:r w:rsidRPr="004206BE">
        <w:rPr>
          <w:rFonts w:asciiTheme="minorHAnsi" w:hAnsiTheme="minorHAnsi" w:cstheme="minorHAnsi"/>
          <w:color w:val="212529"/>
        </w:rPr>
        <w:t>She is a lawyer by training, with a BA LLB Hons. degree from the National Law School at India University and a master of arts in law and diplomacy (MALD) from the Fletcher School of Law and Diplomacy at Tufts University.</w:t>
      </w:r>
    </w:p>
    <w:p w14:paraId="18EDCF67" w14:textId="6D61FEBB" w:rsidR="004206BE" w:rsidRDefault="004206BE" w:rsidP="004206BE">
      <w:pPr>
        <w:pStyle w:val="NormalWeb"/>
        <w:shd w:val="clear" w:color="auto" w:fill="FFFFFF"/>
        <w:spacing w:before="0" w:beforeAutospacing="0"/>
        <w:rPr>
          <w:rFonts w:asciiTheme="minorHAnsi" w:hAnsiTheme="minorHAnsi" w:cstheme="minorHAnsi"/>
          <w:color w:val="212529"/>
        </w:rPr>
      </w:pPr>
      <w:r w:rsidRPr="004206BE">
        <w:rPr>
          <w:rFonts w:asciiTheme="minorHAnsi" w:hAnsiTheme="minorHAnsi" w:cstheme="minorHAnsi"/>
          <w:color w:val="212529"/>
        </w:rPr>
        <w:t xml:space="preserve">Sarah is excited to apply her extensive field operations practice to research as an LLM research student at Osgoode Hall Law School and as a Global Health Graduate Scholar at the </w:t>
      </w:r>
      <w:proofErr w:type="spellStart"/>
      <w:r w:rsidRPr="004206BE">
        <w:rPr>
          <w:rFonts w:asciiTheme="minorHAnsi" w:hAnsiTheme="minorHAnsi" w:cstheme="minorHAnsi"/>
          <w:color w:val="212529"/>
        </w:rPr>
        <w:t>Dahdaleh</w:t>
      </w:r>
      <w:proofErr w:type="spellEnd"/>
      <w:r w:rsidRPr="004206BE">
        <w:rPr>
          <w:rFonts w:asciiTheme="minorHAnsi" w:hAnsiTheme="minorHAnsi" w:cstheme="minorHAnsi"/>
          <w:color w:val="212529"/>
        </w:rPr>
        <w:t xml:space="preserve"> Institute. Her year-long research will focus on the 2016 NATO Policy for the Protection of Civilians and the prevention of displacement as a key consideration for protecting civilians in contemporary conflicts and complex emergencies.</w:t>
      </w:r>
    </w:p>
    <w:p w14:paraId="63764ADC" w14:textId="2E0BA5A7" w:rsidR="00766156" w:rsidRDefault="00766156" w:rsidP="004206BE">
      <w:pPr>
        <w:pStyle w:val="NormalWeb"/>
        <w:shd w:val="clear" w:color="auto" w:fill="FFFFFF"/>
        <w:spacing w:before="0" w:beforeAutospacing="0"/>
        <w:rPr>
          <w:rFonts w:asciiTheme="minorHAnsi" w:hAnsiTheme="minorHAnsi" w:cstheme="minorHAnsi"/>
          <w:color w:val="212529"/>
        </w:rPr>
      </w:pPr>
    </w:p>
    <w:p w14:paraId="0FDECEBD" w14:textId="14957789" w:rsidR="00766156" w:rsidRDefault="00766156" w:rsidP="004206BE">
      <w:pPr>
        <w:pStyle w:val="NormalWeb"/>
        <w:shd w:val="clear" w:color="auto" w:fill="FFFFFF"/>
        <w:spacing w:before="0" w:beforeAutospacing="0"/>
        <w:rPr>
          <w:rFonts w:asciiTheme="minorHAnsi" w:hAnsiTheme="minorHAnsi" w:cstheme="minorHAnsi"/>
          <w:color w:val="212529"/>
        </w:rPr>
      </w:pPr>
      <w:r w:rsidRPr="00766156">
        <w:rPr>
          <w:rFonts w:asciiTheme="majorHAnsi" w:eastAsiaTheme="majorEastAsia" w:hAnsiTheme="majorHAnsi" w:cstheme="majorBidi"/>
          <w:b/>
          <w:bCs/>
          <w:noProof/>
          <w:color w:val="4472C4" w:themeColor="accent1"/>
          <w:sz w:val="26"/>
          <w:szCs w:val="26"/>
          <w:lang w:eastAsia="en-CA"/>
        </w:rPr>
        <w:lastRenderedPageBreak/>
        <w:drawing>
          <wp:anchor distT="0" distB="0" distL="114300" distR="114300" simplePos="0" relativeHeight="251662336" behindDoc="0" locked="0" layoutInCell="1" allowOverlap="1" wp14:anchorId="4B762303" wp14:editId="21AD68AD">
            <wp:simplePos x="0" y="0"/>
            <wp:positionH relativeFrom="column">
              <wp:posOffset>0</wp:posOffset>
            </wp:positionH>
            <wp:positionV relativeFrom="paragraph">
              <wp:posOffset>-3810</wp:posOffset>
            </wp:positionV>
            <wp:extent cx="3871733" cy="258115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1733" cy="25811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66156">
        <w:rPr>
          <w:rStyle w:val="Heading2Char"/>
          <w:b/>
          <w:bCs/>
          <w:color w:val="4472C4" w:themeColor="accent1"/>
        </w:rPr>
        <w:t>Ndeye</w:t>
      </w:r>
      <w:proofErr w:type="spellEnd"/>
      <w:r w:rsidRPr="00766156">
        <w:rPr>
          <w:rStyle w:val="Heading2Char"/>
          <w:b/>
          <w:bCs/>
          <w:color w:val="4472C4" w:themeColor="accent1"/>
        </w:rPr>
        <w:t xml:space="preserve"> </w:t>
      </w:r>
      <w:proofErr w:type="spellStart"/>
      <w:r w:rsidRPr="00766156">
        <w:rPr>
          <w:rStyle w:val="Heading2Char"/>
          <w:b/>
          <w:bCs/>
          <w:color w:val="4472C4" w:themeColor="accent1"/>
        </w:rPr>
        <w:t>Dieynaba</w:t>
      </w:r>
      <w:proofErr w:type="spellEnd"/>
      <w:r w:rsidRPr="00766156">
        <w:rPr>
          <w:rStyle w:val="Heading2Char"/>
          <w:b/>
          <w:bCs/>
          <w:color w:val="4472C4" w:themeColor="accent1"/>
        </w:rPr>
        <w:t xml:space="preserve"> Ndiaye</w:t>
      </w:r>
      <w:r w:rsidRPr="00766156">
        <w:rPr>
          <w:rFonts w:asciiTheme="minorHAnsi" w:hAnsiTheme="minorHAnsi" w:cstheme="minorHAnsi"/>
          <w:color w:val="4472C4" w:themeColor="accent1"/>
        </w:rPr>
        <w:t xml:space="preserve"> </w:t>
      </w:r>
      <w:r w:rsidRPr="00766156">
        <w:rPr>
          <w:rFonts w:asciiTheme="minorHAnsi" w:hAnsiTheme="minorHAnsi" w:cstheme="minorHAnsi"/>
          <w:color w:val="212529"/>
        </w:rPr>
        <w:t xml:space="preserve">is a professor in the Department of Legal Sciences at UQAM. She specializes in Canadian, Quebec and international migration law, international refugee law, European Union law, international labor law and universal and regional human rights systems, African refugee law and migration, and ultimately in the law of foreigners from France, Italy, Morocco and Senegal. Professor Ndiaye is a graduate of Laval University, with </w:t>
      </w:r>
      <w:r>
        <w:rPr>
          <w:rFonts w:asciiTheme="minorHAnsi" w:hAnsiTheme="minorHAnsi" w:cstheme="minorHAnsi"/>
          <w:color w:val="212529"/>
        </w:rPr>
        <w:t xml:space="preserve">Doctorate </w:t>
      </w:r>
      <w:r w:rsidRPr="00766156">
        <w:rPr>
          <w:rFonts w:asciiTheme="minorHAnsi" w:hAnsiTheme="minorHAnsi" w:cstheme="minorHAnsi"/>
          <w:color w:val="212529"/>
        </w:rPr>
        <w:t xml:space="preserve">degree </w:t>
      </w:r>
      <w:r>
        <w:rPr>
          <w:rFonts w:asciiTheme="minorHAnsi" w:hAnsiTheme="minorHAnsi" w:cstheme="minorHAnsi"/>
          <w:color w:val="212529"/>
        </w:rPr>
        <w:t>in</w:t>
      </w:r>
      <w:r w:rsidRPr="00766156">
        <w:rPr>
          <w:rFonts w:asciiTheme="minorHAnsi" w:hAnsiTheme="minorHAnsi" w:cstheme="minorHAnsi"/>
          <w:color w:val="212529"/>
        </w:rPr>
        <w:t xml:space="preserve"> Laws LL. D, a DESS in fundamental rights from Laval University, a master's degree in European and international fundamental rights law from the University of Nantes and a master's degree in business law from Cheikh Anta Diop University</w:t>
      </w:r>
      <w:r>
        <w:rPr>
          <w:rFonts w:asciiTheme="minorHAnsi" w:hAnsiTheme="minorHAnsi" w:cstheme="minorHAnsi"/>
          <w:color w:val="212529"/>
        </w:rPr>
        <w:t>. She</w:t>
      </w:r>
      <w:r w:rsidRPr="00766156">
        <w:rPr>
          <w:rFonts w:asciiTheme="minorHAnsi" w:hAnsiTheme="minorHAnsi" w:cstheme="minorHAnsi"/>
          <w:color w:val="212529"/>
        </w:rPr>
        <w:t xml:space="preserve"> created an Observatory on International Migration, Refugees, Stateless Persons and Asylum (OMIRAS) affiliated with IEIM (UQAM). The purpose of this platform, which she leads, is to set up an innovative participation of a multidisciplinary team in the search for sustainable solutions on the mobility of people f</w:t>
      </w:r>
      <w:r>
        <w:rPr>
          <w:rFonts w:asciiTheme="minorHAnsi" w:hAnsiTheme="minorHAnsi" w:cstheme="minorHAnsi"/>
          <w:color w:val="212529"/>
        </w:rPr>
        <w:t>rom the Global</w:t>
      </w:r>
      <w:r w:rsidRPr="00766156">
        <w:rPr>
          <w:rFonts w:asciiTheme="minorHAnsi" w:hAnsiTheme="minorHAnsi" w:cstheme="minorHAnsi"/>
          <w:color w:val="212529"/>
        </w:rPr>
        <w:t xml:space="preserve"> South to</w:t>
      </w:r>
      <w:r>
        <w:rPr>
          <w:rFonts w:asciiTheme="minorHAnsi" w:hAnsiTheme="minorHAnsi" w:cstheme="minorHAnsi"/>
          <w:color w:val="212529"/>
        </w:rPr>
        <w:t xml:space="preserve"> </w:t>
      </w:r>
      <w:proofErr w:type="spellStart"/>
      <w:r>
        <w:rPr>
          <w:rFonts w:asciiTheme="minorHAnsi" w:hAnsiTheme="minorHAnsi" w:cstheme="minorHAnsi"/>
          <w:color w:val="212529"/>
        </w:rPr>
        <w:t>the</w:t>
      </w:r>
      <w:proofErr w:type="spellEnd"/>
      <w:r>
        <w:rPr>
          <w:rFonts w:asciiTheme="minorHAnsi" w:hAnsiTheme="minorHAnsi" w:cstheme="minorHAnsi"/>
          <w:color w:val="212529"/>
        </w:rPr>
        <w:t xml:space="preserve"> Global</w:t>
      </w:r>
      <w:r w:rsidRPr="00766156">
        <w:rPr>
          <w:rFonts w:asciiTheme="minorHAnsi" w:hAnsiTheme="minorHAnsi" w:cstheme="minorHAnsi"/>
          <w:color w:val="212529"/>
        </w:rPr>
        <w:t xml:space="preserve"> North. OMIRAS makes it possible to establish a dialogue and multidisciplinary collaborations between young researchers from the North and the South in order to develop research on a balanced and sustainable management of international migration. Her research focuses on the outsourcing of the European fight against irregular migration to third countries which she conceptualized in her doctoral thesis in law, on bilateral and multilateral cooperation between countries of origin, transit and destination</w:t>
      </w:r>
      <w:r>
        <w:rPr>
          <w:rFonts w:asciiTheme="minorHAnsi" w:hAnsiTheme="minorHAnsi" w:cstheme="minorHAnsi"/>
          <w:color w:val="212529"/>
        </w:rPr>
        <w:t>,</w:t>
      </w:r>
      <w:r w:rsidRPr="00766156">
        <w:rPr>
          <w:rFonts w:asciiTheme="minorHAnsi" w:hAnsiTheme="minorHAnsi" w:cstheme="minorHAnsi"/>
          <w:color w:val="212529"/>
        </w:rPr>
        <w:t xml:space="preserve"> of migration, on securing borders in the management of personal mobility (FRONTEX), the consequences of immigration security policies on the human rights of migrants and the interactions between trafficking in persons, smuggling of migrants and the fight against irregular migration. A specialist in these issues recognized both in Canada and abroad, she has published numerous articles and made several communications, conferences and symposiums on the mobility of migrants and refugees (Africa, Canada and Europe).</w:t>
      </w:r>
    </w:p>
    <w:p w14:paraId="45178F92" w14:textId="33EBB4D9" w:rsidR="00766156" w:rsidRDefault="00766156" w:rsidP="004206BE">
      <w:pPr>
        <w:pStyle w:val="NormalWeb"/>
        <w:shd w:val="clear" w:color="auto" w:fill="FFFFFF"/>
        <w:spacing w:before="0" w:beforeAutospacing="0"/>
        <w:rPr>
          <w:rFonts w:asciiTheme="minorHAnsi" w:hAnsiTheme="minorHAnsi" w:cstheme="minorHAnsi"/>
          <w:color w:val="212529"/>
        </w:rPr>
      </w:pPr>
    </w:p>
    <w:p w14:paraId="7485B661" w14:textId="48B2A75E" w:rsidR="00766156" w:rsidRDefault="00766156" w:rsidP="004206BE">
      <w:pPr>
        <w:pStyle w:val="NormalWeb"/>
        <w:shd w:val="clear" w:color="auto" w:fill="FFFFFF"/>
        <w:spacing w:before="0" w:beforeAutospacing="0"/>
        <w:rPr>
          <w:rFonts w:asciiTheme="minorHAnsi" w:hAnsiTheme="minorHAnsi" w:cstheme="minorHAnsi"/>
          <w:color w:val="212529"/>
        </w:rPr>
      </w:pPr>
    </w:p>
    <w:p w14:paraId="08CB8C01" w14:textId="03C6C773" w:rsidR="00766156" w:rsidRDefault="00766156" w:rsidP="004206BE">
      <w:pPr>
        <w:pStyle w:val="NormalWeb"/>
        <w:shd w:val="clear" w:color="auto" w:fill="FFFFFF"/>
        <w:spacing w:before="0" w:beforeAutospacing="0"/>
        <w:rPr>
          <w:rFonts w:asciiTheme="minorHAnsi" w:hAnsiTheme="minorHAnsi" w:cstheme="minorHAnsi"/>
          <w:color w:val="212529"/>
        </w:rPr>
      </w:pPr>
    </w:p>
    <w:p w14:paraId="22616074" w14:textId="77777777" w:rsidR="00766156" w:rsidRDefault="00766156" w:rsidP="004206BE">
      <w:pPr>
        <w:pStyle w:val="NormalWeb"/>
        <w:shd w:val="clear" w:color="auto" w:fill="FFFFFF"/>
        <w:spacing w:before="0" w:beforeAutospacing="0"/>
        <w:rPr>
          <w:rFonts w:asciiTheme="minorHAnsi" w:hAnsiTheme="minorHAnsi" w:cstheme="minorHAnsi"/>
          <w:color w:val="212529"/>
        </w:rPr>
      </w:pPr>
    </w:p>
    <w:p w14:paraId="40D3E2B8" w14:textId="77777777" w:rsidR="00766156" w:rsidRDefault="00766156" w:rsidP="00766156">
      <w:pPr>
        <w:pStyle w:val="NormalWeb"/>
        <w:shd w:val="clear" w:color="auto" w:fill="FFFFFF"/>
        <w:rPr>
          <w:rFonts w:ascii="Open Sans" w:hAnsi="Open Sans" w:cs="Open Sans"/>
          <w:color w:val="222222"/>
          <w:sz w:val="21"/>
          <w:szCs w:val="21"/>
        </w:rPr>
      </w:pPr>
      <w:r>
        <w:rPr>
          <w:rStyle w:val="Strong"/>
          <w:rFonts w:ascii="Open Sans" w:hAnsi="Open Sans" w:cs="Open Sans"/>
          <w:color w:val="222222"/>
          <w:sz w:val="21"/>
          <w:szCs w:val="21"/>
          <w:u w:val="single"/>
        </w:rPr>
        <w:lastRenderedPageBreak/>
        <w:t>Some relevant resources for advance reading:</w:t>
      </w:r>
      <w:r>
        <w:rPr>
          <w:rFonts w:ascii="Open Sans" w:hAnsi="Open Sans" w:cs="Open Sans"/>
          <w:color w:val="222222"/>
          <w:sz w:val="21"/>
          <w:szCs w:val="21"/>
        </w:rPr>
        <w:br/>
      </w:r>
      <w:r>
        <w:rPr>
          <w:rStyle w:val="Strong"/>
          <w:rFonts w:ascii="Open Sans" w:hAnsi="Open Sans" w:cs="Open Sans"/>
          <w:color w:val="222222"/>
          <w:sz w:val="21"/>
          <w:szCs w:val="21"/>
        </w:rPr>
        <w:t>General on “internally displaced persons”:</w:t>
      </w:r>
      <w:r>
        <w:rPr>
          <w:rFonts w:ascii="Open Sans" w:hAnsi="Open Sans" w:cs="Open Sans"/>
          <w:color w:val="222222"/>
          <w:sz w:val="21"/>
          <w:szCs w:val="21"/>
        </w:rPr>
        <w:br/>
        <w:t>ICRC, “</w:t>
      </w:r>
      <w:hyperlink r:id="rId13" w:tgtFrame="_blank" w:history="1">
        <w:r>
          <w:rPr>
            <w:rStyle w:val="Hyperlink"/>
            <w:rFonts w:ascii="Open Sans" w:hAnsi="Open Sans" w:cs="Open Sans"/>
            <w:i/>
            <w:iCs/>
            <w:color w:val="EE0000"/>
            <w:sz w:val="21"/>
            <w:szCs w:val="21"/>
          </w:rPr>
          <w:t>Internally displaced persons</w:t>
        </w:r>
      </w:hyperlink>
      <w:r>
        <w:rPr>
          <w:rFonts w:ascii="Open Sans" w:hAnsi="Open Sans" w:cs="Open Sans"/>
          <w:color w:val="222222"/>
          <w:sz w:val="21"/>
          <w:szCs w:val="21"/>
        </w:rPr>
        <w:t>”</w:t>
      </w:r>
      <w:r>
        <w:rPr>
          <w:rFonts w:ascii="Open Sans" w:hAnsi="Open Sans" w:cs="Open Sans"/>
          <w:color w:val="222222"/>
          <w:sz w:val="21"/>
          <w:szCs w:val="21"/>
        </w:rPr>
        <w:br/>
        <w:t>UNHCR, </w:t>
      </w:r>
      <w:hyperlink r:id="rId14" w:tgtFrame="_blank" w:history="1">
        <w:r>
          <w:rPr>
            <w:rStyle w:val="Hyperlink"/>
            <w:rFonts w:ascii="Open Sans" w:hAnsi="Open Sans" w:cs="Open Sans"/>
            <w:i/>
            <w:iCs/>
            <w:color w:val="EE0000"/>
            <w:sz w:val="21"/>
            <w:szCs w:val="21"/>
          </w:rPr>
          <w:t>Handbook for the Protection of Internally Displaced Persons</w:t>
        </w:r>
      </w:hyperlink>
      <w:r>
        <w:rPr>
          <w:rFonts w:ascii="Open Sans" w:hAnsi="Open Sans" w:cs="Open Sans"/>
          <w:color w:val="222222"/>
          <w:sz w:val="21"/>
          <w:szCs w:val="21"/>
        </w:rPr>
        <w:br/>
        <w:t>UNHCHR, “</w:t>
      </w:r>
      <w:hyperlink r:id="rId15" w:tgtFrame="_blank" w:history="1">
        <w:r>
          <w:rPr>
            <w:rStyle w:val="Hyperlink"/>
            <w:rFonts w:ascii="Open Sans" w:hAnsi="Open Sans" w:cs="Open Sans"/>
            <w:i/>
            <w:iCs/>
            <w:color w:val="EE0000"/>
            <w:sz w:val="21"/>
            <w:szCs w:val="21"/>
          </w:rPr>
          <w:t>About internally displaced persons</w:t>
        </w:r>
      </w:hyperlink>
      <w:r>
        <w:rPr>
          <w:rFonts w:ascii="Open Sans" w:hAnsi="Open Sans" w:cs="Open Sans"/>
          <w:color w:val="222222"/>
          <w:sz w:val="21"/>
          <w:szCs w:val="21"/>
        </w:rPr>
        <w:t>”</w:t>
      </w:r>
      <w:r>
        <w:rPr>
          <w:rFonts w:ascii="Open Sans" w:hAnsi="Open Sans" w:cs="Open Sans"/>
          <w:color w:val="222222"/>
          <w:sz w:val="21"/>
          <w:szCs w:val="21"/>
        </w:rPr>
        <w:br/>
      </w:r>
      <w:r>
        <w:rPr>
          <w:rFonts w:ascii="Open Sans" w:hAnsi="Open Sans" w:cs="Open Sans"/>
          <w:color w:val="222222"/>
          <w:sz w:val="21"/>
          <w:szCs w:val="21"/>
        </w:rPr>
        <w:br/>
      </w:r>
      <w:r>
        <w:rPr>
          <w:rStyle w:val="Strong"/>
          <w:rFonts w:ascii="Open Sans" w:hAnsi="Open Sans" w:cs="Open Sans"/>
          <w:color w:val="222222"/>
          <w:sz w:val="21"/>
          <w:szCs w:val="21"/>
        </w:rPr>
        <w:t>Displacement versus Reverberating Effects:</w:t>
      </w:r>
      <w:r>
        <w:rPr>
          <w:rFonts w:ascii="Open Sans" w:hAnsi="Open Sans" w:cs="Open Sans"/>
          <w:color w:val="222222"/>
          <w:sz w:val="21"/>
          <w:szCs w:val="21"/>
        </w:rPr>
        <w:br/>
        <w:t>ICRC, </w:t>
      </w:r>
      <w:hyperlink r:id="rId16" w:tgtFrame="_blank" w:history="1">
        <w:r>
          <w:rPr>
            <w:rStyle w:val="Emphasis"/>
            <w:rFonts w:ascii="Open Sans" w:hAnsi="Open Sans" w:cs="Open Sans"/>
            <w:color w:val="EE0000"/>
            <w:sz w:val="21"/>
            <w:szCs w:val="21"/>
          </w:rPr>
          <w:t>Displacement in times of armed conflict: How international humanitarian law protects in war, and why it matters</w:t>
        </w:r>
      </w:hyperlink>
      <w:r>
        <w:rPr>
          <w:rFonts w:ascii="Open Sans" w:hAnsi="Open Sans" w:cs="Open Sans"/>
          <w:color w:val="222222"/>
          <w:sz w:val="21"/>
          <w:szCs w:val="21"/>
        </w:rPr>
        <w:br/>
        <w:t>Clark Orr, “</w:t>
      </w:r>
      <w:hyperlink r:id="rId17" w:tgtFrame="_blank" w:history="1">
        <w:r>
          <w:rPr>
            <w:rStyle w:val="Hyperlink"/>
            <w:rFonts w:ascii="Open Sans" w:hAnsi="Open Sans" w:cs="Open Sans"/>
            <w:i/>
            <w:iCs/>
            <w:color w:val="EE0000"/>
            <w:sz w:val="21"/>
            <w:szCs w:val="21"/>
          </w:rPr>
          <w:t>Reverberating Effects and International Law</w:t>
        </w:r>
      </w:hyperlink>
      <w:r>
        <w:rPr>
          <w:rFonts w:ascii="Open Sans" w:hAnsi="Open Sans" w:cs="Open Sans"/>
          <w:color w:val="222222"/>
          <w:sz w:val="21"/>
          <w:szCs w:val="21"/>
        </w:rPr>
        <w:t>”</w:t>
      </w:r>
      <w:r>
        <w:rPr>
          <w:rFonts w:ascii="Open Sans" w:hAnsi="Open Sans" w:cs="Open Sans"/>
          <w:color w:val="222222"/>
          <w:sz w:val="21"/>
          <w:szCs w:val="21"/>
        </w:rPr>
        <w:br/>
        <w:t>Policy for the Protection of Civilians, North Atlantic Treaty Organization (NATO), 09 July 2016, </w:t>
      </w:r>
      <w:hyperlink r:id="rId18" w:tgtFrame="_blank" w:history="1">
        <w:r>
          <w:rPr>
            <w:rStyle w:val="Hyperlink"/>
            <w:rFonts w:ascii="Open Sans" w:hAnsi="Open Sans" w:cs="Open Sans"/>
            <w:color w:val="EE0000"/>
            <w:sz w:val="21"/>
            <w:szCs w:val="21"/>
          </w:rPr>
          <w:t>https://www.nato.int/cps/en/natohq/official_texts_133945.htm</w:t>
        </w:r>
      </w:hyperlink>
      <w:r>
        <w:rPr>
          <w:rFonts w:ascii="Open Sans" w:hAnsi="Open Sans" w:cs="Open Sans"/>
          <w:color w:val="222222"/>
          <w:sz w:val="21"/>
          <w:szCs w:val="21"/>
        </w:rPr>
        <w:br/>
      </w:r>
      <w:r>
        <w:rPr>
          <w:rFonts w:ascii="Open Sans" w:hAnsi="Open Sans" w:cs="Open Sans"/>
          <w:color w:val="222222"/>
          <w:sz w:val="21"/>
          <w:szCs w:val="21"/>
        </w:rPr>
        <w:br/>
      </w:r>
      <w:r>
        <w:rPr>
          <w:rStyle w:val="Strong"/>
          <w:rFonts w:ascii="Open Sans" w:hAnsi="Open Sans" w:cs="Open Sans"/>
          <w:color w:val="222222"/>
          <w:sz w:val="21"/>
          <w:szCs w:val="21"/>
        </w:rPr>
        <w:t>Displacement, Conflict of Climate Change</w:t>
      </w:r>
      <w:r>
        <w:rPr>
          <w:rFonts w:ascii="Open Sans" w:hAnsi="Open Sans" w:cs="Open Sans"/>
          <w:color w:val="222222"/>
          <w:sz w:val="21"/>
          <w:szCs w:val="21"/>
        </w:rPr>
        <w:br/>
        <w:t>ICRC, “</w:t>
      </w:r>
      <w:hyperlink r:id="rId19" w:tgtFrame="_blank" w:history="1">
        <w:r>
          <w:rPr>
            <w:rStyle w:val="Hyperlink"/>
            <w:rFonts w:ascii="Open Sans" w:hAnsi="Open Sans" w:cs="Open Sans"/>
            <w:i/>
            <w:iCs/>
            <w:color w:val="EE0000"/>
            <w:sz w:val="21"/>
            <w:szCs w:val="21"/>
          </w:rPr>
          <w:t>Climate change and conflict: Impact in displacement</w:t>
        </w:r>
      </w:hyperlink>
      <w:r>
        <w:rPr>
          <w:rFonts w:ascii="Open Sans" w:hAnsi="Open Sans" w:cs="Open Sans"/>
          <w:color w:val="222222"/>
          <w:sz w:val="21"/>
          <w:szCs w:val="21"/>
        </w:rPr>
        <w:t>”</w:t>
      </w:r>
      <w:r>
        <w:rPr>
          <w:rFonts w:ascii="Open Sans" w:hAnsi="Open Sans" w:cs="Open Sans"/>
          <w:color w:val="222222"/>
          <w:sz w:val="21"/>
          <w:szCs w:val="21"/>
        </w:rPr>
        <w:br/>
        <w:t>ICRC, “</w:t>
      </w:r>
      <w:hyperlink r:id="rId20" w:tgtFrame="_blank" w:history="1">
        <w:r>
          <w:rPr>
            <w:rStyle w:val="Hyperlink"/>
            <w:rFonts w:ascii="Open Sans" w:hAnsi="Open Sans" w:cs="Open Sans"/>
            <w:i/>
            <w:iCs/>
            <w:color w:val="EE0000"/>
            <w:sz w:val="21"/>
            <w:szCs w:val="21"/>
          </w:rPr>
          <w:t>ICRC to UN Security Council: Double impact of climate change and armed conflict harms people’s ability to cope</w:t>
        </w:r>
      </w:hyperlink>
      <w:r>
        <w:rPr>
          <w:rFonts w:ascii="Open Sans" w:hAnsi="Open Sans" w:cs="Open Sans"/>
          <w:color w:val="222222"/>
          <w:sz w:val="21"/>
          <w:szCs w:val="21"/>
        </w:rPr>
        <w:t>”</w:t>
      </w:r>
    </w:p>
    <w:p w14:paraId="1BAD960C" w14:textId="77777777" w:rsidR="00766156" w:rsidRDefault="00766156" w:rsidP="00766156">
      <w:pPr>
        <w:pStyle w:val="Heading3"/>
        <w:shd w:val="clear" w:color="auto" w:fill="FFFFFF"/>
        <w:rPr>
          <w:rFonts w:ascii="Open Sans" w:hAnsi="Open Sans" w:cs="Open Sans"/>
          <w:color w:val="222222"/>
          <w:sz w:val="27"/>
          <w:szCs w:val="27"/>
        </w:rPr>
      </w:pPr>
      <w:r>
        <w:rPr>
          <w:rFonts w:ascii="Open Sans" w:hAnsi="Open Sans" w:cs="Open Sans"/>
          <w:color w:val="222222"/>
        </w:rPr>
        <w:t>Special Rapport on the human rights of internally displaced persons, </w:t>
      </w:r>
      <w:hyperlink r:id="rId21" w:tgtFrame="_blank" w:history="1">
        <w:r>
          <w:rPr>
            <w:rStyle w:val="Hyperlink"/>
            <w:rFonts w:ascii="Open Sans" w:hAnsi="Open Sans" w:cs="Open Sans"/>
            <w:b/>
            <w:bCs/>
            <w:color w:val="EE0000"/>
          </w:rPr>
          <w:t>Report on internal displacement in the context of the slow-onset adverse effects of climate change</w:t>
        </w:r>
      </w:hyperlink>
    </w:p>
    <w:p w14:paraId="51295B15" w14:textId="77777777" w:rsidR="00766156" w:rsidRPr="004206BE" w:rsidRDefault="00766156" w:rsidP="004206BE">
      <w:pPr>
        <w:pStyle w:val="NormalWeb"/>
        <w:shd w:val="clear" w:color="auto" w:fill="FFFFFF"/>
        <w:spacing w:before="0" w:beforeAutospacing="0"/>
        <w:rPr>
          <w:rFonts w:asciiTheme="minorHAnsi" w:hAnsiTheme="minorHAnsi" w:cstheme="minorHAnsi"/>
          <w:color w:val="212529"/>
        </w:rPr>
      </w:pPr>
    </w:p>
    <w:p w14:paraId="401879A0" w14:textId="22607BFC" w:rsidR="004206BE" w:rsidRPr="004206BE" w:rsidRDefault="004206BE">
      <w:pPr>
        <w:rPr>
          <w:rFonts w:asciiTheme="minorHAnsi" w:hAnsiTheme="minorHAnsi" w:cstheme="minorHAnsi"/>
          <w:sz w:val="24"/>
          <w:szCs w:val="24"/>
        </w:rPr>
      </w:pPr>
    </w:p>
    <w:sectPr w:rsidR="004206BE" w:rsidRPr="004206BE" w:rsidSect="00B47E09">
      <w:headerReference w:type="default" r:id="rId22"/>
      <w:footerReference w:type="default" r:id="rId23"/>
      <w:pgSz w:w="12240" w:h="15840"/>
      <w:pgMar w:top="360" w:right="1134" w:bottom="180" w:left="1134" w:header="113" w:footer="19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14A73" w14:textId="77777777" w:rsidR="0033253D" w:rsidRDefault="0033253D">
      <w:r>
        <w:separator/>
      </w:r>
    </w:p>
  </w:endnote>
  <w:endnote w:type="continuationSeparator" w:id="0">
    <w:p w14:paraId="1270C3F5" w14:textId="77777777" w:rsidR="0033253D" w:rsidRDefault="0033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8693" w14:textId="42510084" w:rsidR="00B47E09" w:rsidRPr="000016A2" w:rsidRDefault="00B47E09" w:rsidP="00B47E09">
    <w:pPr>
      <w:pStyle w:val="Footer"/>
    </w:pPr>
    <w:r>
      <w:rPr>
        <w:noProof/>
      </w:rPr>
      <w:drawing>
        <wp:anchor distT="0" distB="0" distL="114300" distR="114300" simplePos="0" relativeHeight="251664384" behindDoc="0" locked="0" layoutInCell="1" allowOverlap="1" wp14:anchorId="6C7ABDA8" wp14:editId="303FE83D">
          <wp:simplePos x="0" y="0"/>
          <wp:positionH relativeFrom="column">
            <wp:posOffset>-384810</wp:posOffset>
          </wp:positionH>
          <wp:positionV relativeFrom="paragraph">
            <wp:posOffset>746760</wp:posOffset>
          </wp:positionV>
          <wp:extent cx="2569210" cy="450215"/>
          <wp:effectExtent l="0" t="0" r="0" b="0"/>
          <wp:wrapTight wrapText="bothSides">
            <wp:wrapPolygon edited="0">
              <wp:start x="0" y="0"/>
              <wp:lineTo x="0" y="20717"/>
              <wp:lineTo x="21461" y="20717"/>
              <wp:lineTo x="214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69210" cy="450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B9B33DE" wp14:editId="0EBAB1F0">
          <wp:simplePos x="0" y="0"/>
          <wp:positionH relativeFrom="column">
            <wp:posOffset>-292100</wp:posOffset>
          </wp:positionH>
          <wp:positionV relativeFrom="paragraph">
            <wp:posOffset>225425</wp:posOffset>
          </wp:positionV>
          <wp:extent cx="2600325" cy="281940"/>
          <wp:effectExtent l="0" t="0" r="3175" b="0"/>
          <wp:wrapTight wrapText="bothSides">
            <wp:wrapPolygon edited="0">
              <wp:start x="0" y="0"/>
              <wp:lineTo x="0" y="16541"/>
              <wp:lineTo x="422" y="20432"/>
              <wp:lineTo x="21521" y="20432"/>
              <wp:lineTo x="21521" y="13622"/>
              <wp:lineTo x="213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00325" cy="281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7BB5E9F" wp14:editId="67494889">
          <wp:simplePos x="0" y="0"/>
          <wp:positionH relativeFrom="column">
            <wp:posOffset>2787394</wp:posOffset>
          </wp:positionH>
          <wp:positionV relativeFrom="paragraph">
            <wp:posOffset>97160</wp:posOffset>
          </wp:positionV>
          <wp:extent cx="3147702" cy="583484"/>
          <wp:effectExtent l="0" t="0" r="1905" b="1270"/>
          <wp:wrapTight wrapText="bothSides">
            <wp:wrapPolygon edited="0">
              <wp:start x="0" y="0"/>
              <wp:lineTo x="0" y="21176"/>
              <wp:lineTo x="21526" y="21176"/>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155721" cy="584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13FD0C2" wp14:editId="41519747">
          <wp:simplePos x="0" y="0"/>
          <wp:positionH relativeFrom="column">
            <wp:posOffset>6051100</wp:posOffset>
          </wp:positionH>
          <wp:positionV relativeFrom="paragraph">
            <wp:posOffset>463426</wp:posOffset>
          </wp:positionV>
          <wp:extent cx="850028" cy="723211"/>
          <wp:effectExtent l="0" t="0" r="1270" b="1270"/>
          <wp:wrapTight wrapText="bothSides">
            <wp:wrapPolygon edited="0">
              <wp:start x="0" y="0"/>
              <wp:lineTo x="0" y="21258"/>
              <wp:lineTo x="21309" y="21258"/>
              <wp:lineTo x="21309" y="0"/>
              <wp:lineTo x="0" y="0"/>
            </wp:wrapPolygon>
          </wp:wrapTight>
          <wp:docPr id="19" name="Picture 19" descr="cid:image001.jpg@01D28E92.24B66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id:image001.jpg@01D28E92.24B66BB0"/>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854312" cy="7268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7D91597" wp14:editId="2A3B05ED">
          <wp:simplePos x="0" y="0"/>
          <wp:positionH relativeFrom="column">
            <wp:posOffset>2755691</wp:posOffset>
          </wp:positionH>
          <wp:positionV relativeFrom="paragraph">
            <wp:posOffset>688922</wp:posOffset>
          </wp:positionV>
          <wp:extent cx="2319869" cy="509154"/>
          <wp:effectExtent l="0" t="0" r="0" b="0"/>
          <wp:wrapTight wrapText="bothSides">
            <wp:wrapPolygon edited="0">
              <wp:start x="0" y="0"/>
              <wp:lineTo x="0" y="21034"/>
              <wp:lineTo x="21405" y="21034"/>
              <wp:lineTo x="214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333873" cy="51222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3E33" w14:textId="77777777" w:rsidR="0033253D" w:rsidRDefault="0033253D">
      <w:r>
        <w:separator/>
      </w:r>
    </w:p>
  </w:footnote>
  <w:footnote w:type="continuationSeparator" w:id="0">
    <w:p w14:paraId="3D4D430C" w14:textId="77777777" w:rsidR="0033253D" w:rsidRDefault="00332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3A83" w14:textId="77777777" w:rsidR="00335F07" w:rsidRPr="00CC4B11" w:rsidRDefault="00562B80" w:rsidP="00335F07">
    <w:pPr>
      <w:jc w:val="center"/>
      <w:rPr>
        <w:rFonts w:ascii="Impact" w:hAnsi="Impact"/>
        <w:color w:val="002060"/>
        <w:sz w:val="36"/>
        <w:szCs w:val="36"/>
        <w:lang w:val="en-US"/>
      </w:rPr>
    </w:pPr>
    <w:r>
      <w:rPr>
        <w:noProof/>
      </w:rPr>
      <mc:AlternateContent>
        <mc:Choice Requires="wps">
          <w:drawing>
            <wp:anchor distT="0" distB="0" distL="114300" distR="114300" simplePos="0" relativeHeight="251656192" behindDoc="0" locked="0" layoutInCell="1" allowOverlap="1" wp14:anchorId="10372FBF" wp14:editId="1B678486">
              <wp:simplePos x="0" y="0"/>
              <wp:positionH relativeFrom="column">
                <wp:posOffset>-156210</wp:posOffset>
              </wp:positionH>
              <wp:positionV relativeFrom="paragraph">
                <wp:posOffset>327025</wp:posOffset>
              </wp:positionV>
              <wp:extent cx="6617970" cy="7620"/>
              <wp:effectExtent l="0" t="0" r="0" b="5080"/>
              <wp:wrapSquare wrapText="bothSides"/>
              <wp:docPr id="1" name="Horizontal Lin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7970" cy="7620"/>
                      </a:xfrm>
                      <a:prstGeom prst="rect">
                        <a:avLst/>
                      </a:prstGeom>
                      <a:solidFill>
                        <a:srgbClr val="4472C4">
                          <a:lumMod val="100000"/>
                          <a:lumOff val="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2A02BF0" id="Horizontal Line 1" o:spid="_x0000_s1026" style="position:absolute;margin-left:-12.3pt;margin-top:25.75pt;width:521.1pt;height:.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" fillcolor="#4472c4" stroked="f">
              <w10:wrap type="square"/>
            </v:rect>
          </w:pict>
        </mc:Fallback>
      </mc:AlternateContent>
    </w:r>
    <w:r w:rsidR="00364DE6" w:rsidRPr="00CC4B11">
      <w:rPr>
        <w:rFonts w:ascii="Impact" w:hAnsi="Impact"/>
        <w:color w:val="002060"/>
        <w:sz w:val="36"/>
        <w:szCs w:val="36"/>
        <w:lang w:val="en-US"/>
      </w:rPr>
      <w:t xml:space="preserve">ONLINE </w:t>
    </w:r>
    <w:r w:rsidR="00364DE6">
      <w:rPr>
        <w:rFonts w:ascii="Impact" w:hAnsi="Impact"/>
        <w:color w:val="002060"/>
        <w:sz w:val="36"/>
        <w:szCs w:val="36"/>
        <w:lang w:val="en-US"/>
      </w:rPr>
      <w:t>via ZOOM platform</w:t>
    </w:r>
  </w:p>
  <w:p w14:paraId="5E599ED0" w14:textId="2DE7DE7D" w:rsidR="00335F07" w:rsidRPr="003C19C6" w:rsidRDefault="00364DE6" w:rsidP="00AE51AE">
    <w:pPr>
      <w:ind w:left="-450" w:firstLine="450"/>
      <w:jc w:val="center"/>
      <w:rPr>
        <w:rFonts w:ascii="Century Gothic" w:hAnsi="Century Gothic" w:cs="Arial"/>
        <w:b/>
        <w:sz w:val="28"/>
        <w:szCs w:val="32"/>
      </w:rPr>
    </w:pPr>
    <w:r w:rsidRPr="003C19C6">
      <w:rPr>
        <w:rFonts w:ascii="Century Gothic" w:hAnsi="Century Gothic" w:cs="Arial"/>
        <w:b/>
        <w:sz w:val="28"/>
        <w:szCs w:val="32"/>
      </w:rPr>
      <w:t>202</w:t>
    </w:r>
    <w:r w:rsidR="0026080B">
      <w:rPr>
        <w:rFonts w:ascii="Century Gothic" w:hAnsi="Century Gothic" w:cs="Arial"/>
        <w:b/>
        <w:sz w:val="28"/>
        <w:szCs w:val="32"/>
      </w:rPr>
      <w:t>2</w:t>
    </w:r>
    <w:r w:rsidRPr="003C19C6">
      <w:rPr>
        <w:rFonts w:ascii="Century Gothic" w:hAnsi="Century Gothic" w:cs="Arial"/>
        <w:b/>
        <w:sz w:val="28"/>
        <w:szCs w:val="32"/>
      </w:rPr>
      <w:t xml:space="preserve"> </w:t>
    </w:r>
    <w:r w:rsidRPr="003C19C6">
      <w:rPr>
        <w:rFonts w:ascii="Century Gothic" w:hAnsi="Century Gothic" w:cs="Arial"/>
        <w:b/>
        <w:color w:val="FF0000"/>
        <w:sz w:val="28"/>
        <w:szCs w:val="32"/>
      </w:rPr>
      <w:t>Canadian Red Cross</w:t>
    </w:r>
    <w:r w:rsidRPr="003C19C6">
      <w:rPr>
        <w:rFonts w:ascii="Century Gothic" w:hAnsi="Century Gothic" w:cs="Arial"/>
        <w:b/>
        <w:sz w:val="28"/>
        <w:szCs w:val="32"/>
      </w:rPr>
      <w:t xml:space="preserve"> International Humanitarian Law Conference</w:t>
    </w:r>
  </w:p>
  <w:p w14:paraId="2F2E68B5" w14:textId="20C72BD6" w:rsidR="00335F07" w:rsidRPr="00DE498A" w:rsidRDefault="0026080B" w:rsidP="00AE51AE">
    <w:pPr>
      <w:jc w:val="center"/>
      <w:rPr>
        <w:rFonts w:ascii="Arial" w:hAnsi="Arial" w:cs="Arial"/>
        <w:szCs w:val="24"/>
      </w:rPr>
    </w:pPr>
    <w:r>
      <w:rPr>
        <w:rFonts w:ascii="Arial" w:hAnsi="Arial" w:cs="Arial"/>
        <w:szCs w:val="24"/>
      </w:rPr>
      <w:t>March 2</w:t>
    </w:r>
    <w:r w:rsidRPr="0026080B">
      <w:rPr>
        <w:rFonts w:ascii="Arial" w:hAnsi="Arial" w:cs="Arial"/>
        <w:szCs w:val="24"/>
        <w:vertAlign w:val="superscript"/>
      </w:rPr>
      <w:t>nd</w:t>
    </w:r>
    <w:r>
      <w:rPr>
        <w:rFonts w:ascii="Arial" w:hAnsi="Arial" w:cs="Arial"/>
        <w:szCs w:val="24"/>
      </w:rPr>
      <w:t>, 2022</w:t>
    </w:r>
  </w:p>
  <w:p w14:paraId="2273A4BF" w14:textId="77777777" w:rsidR="00DE6C41" w:rsidRPr="00335F07" w:rsidRDefault="00364DE6" w:rsidP="001F5137">
    <w:pPr>
      <w:pStyle w:val="Header"/>
      <w:tabs>
        <w:tab w:val="clear" w:pos="4680"/>
        <w:tab w:val="clear" w:pos="9360"/>
        <w:tab w:val="left" w:pos="8400"/>
      </w:tabs>
      <w:rPr>
        <w:rFonts w:ascii="Impact" w:hAnsi="Impact"/>
        <w:sz w:val="24"/>
        <w:szCs w:val="24"/>
      </w:rPr>
    </w:pPr>
    <w:r>
      <w:rPr>
        <w:rFonts w:ascii="Impact" w:hAnsi="Impact"/>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F57"/>
    <w:multiLevelType w:val="multilevel"/>
    <w:tmpl w:val="A2A0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E3117"/>
    <w:multiLevelType w:val="multilevel"/>
    <w:tmpl w:val="050E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91897"/>
    <w:multiLevelType w:val="multilevel"/>
    <w:tmpl w:val="2A6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3F4B5D"/>
    <w:multiLevelType w:val="hybridMultilevel"/>
    <w:tmpl w:val="D1E00AE8"/>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4" w15:restartNumberingAfterBreak="0">
    <w:nsid w:val="4A736348"/>
    <w:multiLevelType w:val="hybridMultilevel"/>
    <w:tmpl w:val="F1DE7096"/>
    <w:lvl w:ilvl="0" w:tplc="6C3A8B14">
      <w:start w:val="3"/>
      <w:numFmt w:val="bullet"/>
      <w:lvlText w:val="-"/>
      <w:lvlJc w:val="left"/>
      <w:pPr>
        <w:ind w:left="720" w:hanging="360"/>
      </w:pPr>
      <w:rPr>
        <w:rFonts w:ascii="Calibri" w:eastAsia="Times New Roman" w:hAnsi="Calibri"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891"/>
    <w:rsid w:val="00095DB8"/>
    <w:rsid w:val="00142E97"/>
    <w:rsid w:val="00183515"/>
    <w:rsid w:val="0019498B"/>
    <w:rsid w:val="001F33FC"/>
    <w:rsid w:val="00206597"/>
    <w:rsid w:val="0026080B"/>
    <w:rsid w:val="002941B1"/>
    <w:rsid w:val="0033253D"/>
    <w:rsid w:val="00347A2B"/>
    <w:rsid w:val="00364DE6"/>
    <w:rsid w:val="00387D63"/>
    <w:rsid w:val="003C19C6"/>
    <w:rsid w:val="004206BE"/>
    <w:rsid w:val="00431DFE"/>
    <w:rsid w:val="00562B80"/>
    <w:rsid w:val="005874C8"/>
    <w:rsid w:val="005E0AF3"/>
    <w:rsid w:val="005F4184"/>
    <w:rsid w:val="00601FA0"/>
    <w:rsid w:val="006274F3"/>
    <w:rsid w:val="006C3A9A"/>
    <w:rsid w:val="00715439"/>
    <w:rsid w:val="00766156"/>
    <w:rsid w:val="007758AA"/>
    <w:rsid w:val="009948E9"/>
    <w:rsid w:val="009B1321"/>
    <w:rsid w:val="00A21317"/>
    <w:rsid w:val="00A31247"/>
    <w:rsid w:val="00B47E09"/>
    <w:rsid w:val="00B87C97"/>
    <w:rsid w:val="00C7655F"/>
    <w:rsid w:val="00DB6092"/>
    <w:rsid w:val="00DC1ECC"/>
    <w:rsid w:val="00DD3251"/>
    <w:rsid w:val="00DD3CF2"/>
    <w:rsid w:val="00E27891"/>
    <w:rsid w:val="00E609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057B1"/>
  <w15:chartTrackingRefBased/>
  <w15:docId w15:val="{BAADA103-1218-6F44-8076-28E92F3A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E09"/>
    <w:rPr>
      <w:rFonts w:ascii="Calibri" w:eastAsia="Times New Roman" w:hAnsi="Calibri" w:cs="Calibri"/>
      <w:sz w:val="22"/>
      <w:szCs w:val="22"/>
      <w:lang w:eastAsia="en-CA"/>
    </w:rPr>
  </w:style>
  <w:style w:type="paragraph" w:styleId="Heading1">
    <w:name w:val="heading 1"/>
    <w:basedOn w:val="Normal"/>
    <w:link w:val="Heading1Char"/>
    <w:uiPriority w:val="9"/>
    <w:qFormat/>
    <w:rsid w:val="0026080B"/>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B47E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06B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7891"/>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E27891"/>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27891"/>
    <w:rPr>
      <w:sz w:val="22"/>
      <w:szCs w:val="22"/>
    </w:rPr>
  </w:style>
  <w:style w:type="paragraph" w:styleId="Footer">
    <w:name w:val="footer"/>
    <w:basedOn w:val="Normal"/>
    <w:link w:val="FooterChar"/>
    <w:uiPriority w:val="99"/>
    <w:unhideWhenUsed/>
    <w:rsid w:val="00E2789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27891"/>
    <w:rPr>
      <w:sz w:val="22"/>
      <w:szCs w:val="22"/>
    </w:rPr>
  </w:style>
  <w:style w:type="paragraph" w:styleId="NoSpacing">
    <w:name w:val="No Spacing"/>
    <w:uiPriority w:val="1"/>
    <w:qFormat/>
    <w:rsid w:val="00E27891"/>
    <w:rPr>
      <w:rFonts w:ascii="Times New Roman" w:eastAsia="Times New Roman" w:hAnsi="Times New Roman" w:cs="Times New Roman"/>
      <w:color w:val="000000"/>
      <w:kern w:val="28"/>
      <w:sz w:val="20"/>
      <w:szCs w:val="20"/>
      <w:lang w:eastAsia="en-CA"/>
    </w:rPr>
  </w:style>
  <w:style w:type="paragraph" w:customStyle="1" w:styleId="fusion-li-item">
    <w:name w:val="fusion-li-item"/>
    <w:basedOn w:val="Normal"/>
    <w:rsid w:val="006274F3"/>
    <w:pPr>
      <w:spacing w:before="100" w:beforeAutospacing="1" w:after="100" w:afterAutospacing="1"/>
    </w:pPr>
    <w:rPr>
      <w:sz w:val="24"/>
      <w:szCs w:val="24"/>
      <w:lang w:eastAsia="en-US"/>
    </w:rPr>
  </w:style>
  <w:style w:type="character" w:styleId="Strong">
    <w:name w:val="Strong"/>
    <w:basedOn w:val="DefaultParagraphFont"/>
    <w:uiPriority w:val="22"/>
    <w:qFormat/>
    <w:rsid w:val="006274F3"/>
    <w:rPr>
      <w:b/>
      <w:bCs/>
    </w:rPr>
  </w:style>
  <w:style w:type="character" w:customStyle="1" w:styleId="Heading1Char">
    <w:name w:val="Heading 1 Char"/>
    <w:basedOn w:val="DefaultParagraphFont"/>
    <w:link w:val="Heading1"/>
    <w:uiPriority w:val="9"/>
    <w:rsid w:val="0026080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6080B"/>
    <w:rPr>
      <w:rFonts w:cs="Times New Roman"/>
      <w:color w:val="0563C1"/>
      <w:u w:val="single"/>
    </w:rPr>
  </w:style>
  <w:style w:type="paragraph" w:styleId="ListParagraph">
    <w:name w:val="List Paragraph"/>
    <w:basedOn w:val="Normal"/>
    <w:uiPriority w:val="34"/>
    <w:qFormat/>
    <w:rsid w:val="0026080B"/>
    <w:pPr>
      <w:ind w:left="720"/>
    </w:pPr>
    <w:rPr>
      <w:lang w:eastAsia="en-US"/>
    </w:rPr>
  </w:style>
  <w:style w:type="paragraph" w:styleId="HTMLPreformatted">
    <w:name w:val="HTML Preformatted"/>
    <w:basedOn w:val="Normal"/>
    <w:link w:val="HTMLPreformattedChar"/>
    <w:uiPriority w:val="99"/>
    <w:semiHidden/>
    <w:unhideWhenUsed/>
    <w:rsid w:val="00B4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B47E09"/>
    <w:rPr>
      <w:rFonts w:ascii="Courier New" w:eastAsia="Times New Roman" w:hAnsi="Courier New" w:cs="Courier New"/>
      <w:sz w:val="20"/>
      <w:szCs w:val="20"/>
    </w:rPr>
  </w:style>
  <w:style w:type="character" w:customStyle="1" w:styleId="y2iqfc">
    <w:name w:val="y2iqfc"/>
    <w:basedOn w:val="DefaultParagraphFont"/>
    <w:rsid w:val="00B47E09"/>
  </w:style>
  <w:style w:type="character" w:customStyle="1" w:styleId="Heading2Char">
    <w:name w:val="Heading 2 Char"/>
    <w:basedOn w:val="DefaultParagraphFont"/>
    <w:link w:val="Heading2"/>
    <w:uiPriority w:val="9"/>
    <w:rsid w:val="00B47E09"/>
    <w:rPr>
      <w:rFonts w:asciiTheme="majorHAnsi" w:eastAsiaTheme="majorEastAsia" w:hAnsiTheme="majorHAnsi" w:cstheme="majorBidi"/>
      <w:color w:val="2F5496" w:themeColor="accent1" w:themeShade="BF"/>
      <w:sz w:val="26"/>
      <w:szCs w:val="26"/>
      <w:lang w:eastAsia="en-CA"/>
    </w:rPr>
  </w:style>
  <w:style w:type="paragraph" w:styleId="Title">
    <w:name w:val="Title"/>
    <w:basedOn w:val="Normal"/>
    <w:next w:val="Normal"/>
    <w:link w:val="TitleChar"/>
    <w:uiPriority w:val="10"/>
    <w:qFormat/>
    <w:rsid w:val="00B47E0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7E09"/>
    <w:rPr>
      <w:rFonts w:asciiTheme="majorHAnsi" w:eastAsiaTheme="majorEastAsia" w:hAnsiTheme="majorHAnsi" w:cstheme="majorBidi"/>
      <w:spacing w:val="-10"/>
      <w:kern w:val="28"/>
      <w:sz w:val="56"/>
      <w:szCs w:val="56"/>
      <w:lang w:eastAsia="en-CA"/>
    </w:rPr>
  </w:style>
  <w:style w:type="paragraph" w:styleId="Subtitle">
    <w:name w:val="Subtitle"/>
    <w:basedOn w:val="Normal"/>
    <w:next w:val="Normal"/>
    <w:link w:val="SubtitleChar"/>
    <w:uiPriority w:val="11"/>
    <w:qFormat/>
    <w:rsid w:val="00B47E0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47E09"/>
    <w:rPr>
      <w:rFonts w:eastAsiaTheme="minorEastAsia"/>
      <w:color w:val="5A5A5A" w:themeColor="text1" w:themeTint="A5"/>
      <w:spacing w:val="15"/>
      <w:sz w:val="22"/>
      <w:szCs w:val="22"/>
      <w:lang w:eastAsia="en-CA"/>
    </w:rPr>
  </w:style>
  <w:style w:type="character" w:styleId="SubtleEmphasis">
    <w:name w:val="Subtle Emphasis"/>
    <w:basedOn w:val="DefaultParagraphFont"/>
    <w:uiPriority w:val="19"/>
    <w:qFormat/>
    <w:rsid w:val="00B47E09"/>
    <w:rPr>
      <w:i/>
      <w:iCs/>
      <w:color w:val="404040" w:themeColor="text1" w:themeTint="BF"/>
    </w:rPr>
  </w:style>
  <w:style w:type="character" w:styleId="CommentReference">
    <w:name w:val="annotation reference"/>
    <w:basedOn w:val="DefaultParagraphFont"/>
    <w:uiPriority w:val="99"/>
    <w:semiHidden/>
    <w:unhideWhenUsed/>
    <w:rsid w:val="00DB6092"/>
    <w:rPr>
      <w:rFonts w:cs="Times New Roman"/>
      <w:sz w:val="16"/>
      <w:szCs w:val="16"/>
    </w:rPr>
  </w:style>
  <w:style w:type="paragraph" w:styleId="CommentText">
    <w:name w:val="annotation text"/>
    <w:basedOn w:val="Normal"/>
    <w:link w:val="CommentTextChar"/>
    <w:uiPriority w:val="99"/>
    <w:semiHidden/>
    <w:unhideWhenUsed/>
    <w:rsid w:val="00DB6092"/>
    <w:rPr>
      <w:sz w:val="20"/>
      <w:szCs w:val="20"/>
    </w:rPr>
  </w:style>
  <w:style w:type="character" w:customStyle="1" w:styleId="CommentTextChar">
    <w:name w:val="Comment Text Char"/>
    <w:basedOn w:val="DefaultParagraphFont"/>
    <w:link w:val="CommentText"/>
    <w:uiPriority w:val="99"/>
    <w:semiHidden/>
    <w:rsid w:val="00DB6092"/>
    <w:rPr>
      <w:rFonts w:ascii="Calibri" w:eastAsia="Times New Roman" w:hAnsi="Calibri" w:cs="Calibri"/>
      <w:sz w:val="20"/>
      <w:szCs w:val="20"/>
      <w:lang w:eastAsia="en-CA"/>
    </w:rPr>
  </w:style>
  <w:style w:type="paragraph" w:customStyle="1" w:styleId="h4">
    <w:name w:val="h4"/>
    <w:basedOn w:val="Normal"/>
    <w:rsid w:val="004206BE"/>
    <w:pPr>
      <w:spacing w:before="100" w:beforeAutospacing="1" w:after="100" w:afterAutospacing="1"/>
    </w:pPr>
    <w:rPr>
      <w:rFonts w:ascii="Times New Roman" w:hAnsi="Times New Roman" w:cs="Times New Roman"/>
      <w:sz w:val="24"/>
      <w:szCs w:val="24"/>
      <w:lang w:eastAsia="en-US"/>
    </w:rPr>
  </w:style>
  <w:style w:type="paragraph" w:customStyle="1" w:styleId="h6">
    <w:name w:val="h6"/>
    <w:basedOn w:val="Normal"/>
    <w:rsid w:val="004206BE"/>
    <w:pPr>
      <w:spacing w:before="100" w:beforeAutospacing="1" w:after="100" w:afterAutospacing="1"/>
    </w:pPr>
    <w:rPr>
      <w:rFonts w:ascii="Times New Roman" w:hAnsi="Times New Roman" w:cs="Times New Roman"/>
      <w:sz w:val="24"/>
      <w:szCs w:val="24"/>
      <w:lang w:eastAsia="en-US"/>
    </w:rPr>
  </w:style>
  <w:style w:type="paragraph" w:styleId="NormalWeb">
    <w:name w:val="Normal (Web)"/>
    <w:basedOn w:val="Normal"/>
    <w:uiPriority w:val="99"/>
    <w:semiHidden/>
    <w:unhideWhenUsed/>
    <w:rsid w:val="004206BE"/>
    <w:pPr>
      <w:spacing w:before="100" w:beforeAutospacing="1" w:after="100" w:afterAutospacing="1"/>
    </w:pPr>
    <w:rPr>
      <w:rFonts w:ascii="Times New Roman" w:hAnsi="Times New Roman" w:cs="Times New Roman"/>
      <w:sz w:val="24"/>
      <w:szCs w:val="24"/>
      <w:lang w:eastAsia="en-US"/>
    </w:rPr>
  </w:style>
  <w:style w:type="character" w:customStyle="1" w:styleId="Heading3Char">
    <w:name w:val="Heading 3 Char"/>
    <w:basedOn w:val="DefaultParagraphFont"/>
    <w:link w:val="Heading3"/>
    <w:uiPriority w:val="9"/>
    <w:rsid w:val="004206BE"/>
    <w:rPr>
      <w:rFonts w:asciiTheme="majorHAnsi" w:eastAsiaTheme="majorEastAsia" w:hAnsiTheme="majorHAnsi" w:cstheme="majorBidi"/>
      <w:color w:val="1F3763" w:themeColor="accent1" w:themeShade="7F"/>
      <w:lang w:eastAsia="en-CA"/>
    </w:rPr>
  </w:style>
  <w:style w:type="character" w:styleId="Emphasis">
    <w:name w:val="Emphasis"/>
    <w:basedOn w:val="DefaultParagraphFont"/>
    <w:uiPriority w:val="20"/>
    <w:qFormat/>
    <w:rsid w:val="00766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87669">
      <w:bodyDiv w:val="1"/>
      <w:marLeft w:val="0"/>
      <w:marRight w:val="0"/>
      <w:marTop w:val="0"/>
      <w:marBottom w:val="0"/>
      <w:divBdr>
        <w:top w:val="none" w:sz="0" w:space="0" w:color="auto"/>
        <w:left w:val="none" w:sz="0" w:space="0" w:color="auto"/>
        <w:bottom w:val="none" w:sz="0" w:space="0" w:color="auto"/>
        <w:right w:val="none" w:sz="0" w:space="0" w:color="auto"/>
      </w:divBdr>
    </w:div>
    <w:div w:id="330259440">
      <w:bodyDiv w:val="1"/>
      <w:marLeft w:val="0"/>
      <w:marRight w:val="0"/>
      <w:marTop w:val="0"/>
      <w:marBottom w:val="0"/>
      <w:divBdr>
        <w:top w:val="none" w:sz="0" w:space="0" w:color="auto"/>
        <w:left w:val="none" w:sz="0" w:space="0" w:color="auto"/>
        <w:bottom w:val="none" w:sz="0" w:space="0" w:color="auto"/>
        <w:right w:val="none" w:sz="0" w:space="0" w:color="auto"/>
      </w:divBdr>
    </w:div>
    <w:div w:id="410273159">
      <w:bodyDiv w:val="1"/>
      <w:marLeft w:val="0"/>
      <w:marRight w:val="0"/>
      <w:marTop w:val="0"/>
      <w:marBottom w:val="0"/>
      <w:divBdr>
        <w:top w:val="none" w:sz="0" w:space="0" w:color="auto"/>
        <w:left w:val="none" w:sz="0" w:space="0" w:color="auto"/>
        <w:bottom w:val="none" w:sz="0" w:space="0" w:color="auto"/>
        <w:right w:val="none" w:sz="0" w:space="0" w:color="auto"/>
      </w:divBdr>
    </w:div>
    <w:div w:id="652031843">
      <w:bodyDiv w:val="1"/>
      <w:marLeft w:val="0"/>
      <w:marRight w:val="0"/>
      <w:marTop w:val="0"/>
      <w:marBottom w:val="0"/>
      <w:divBdr>
        <w:top w:val="none" w:sz="0" w:space="0" w:color="auto"/>
        <w:left w:val="none" w:sz="0" w:space="0" w:color="auto"/>
        <w:bottom w:val="none" w:sz="0" w:space="0" w:color="auto"/>
        <w:right w:val="none" w:sz="0" w:space="0" w:color="auto"/>
      </w:divBdr>
    </w:div>
    <w:div w:id="672530978">
      <w:bodyDiv w:val="1"/>
      <w:marLeft w:val="0"/>
      <w:marRight w:val="0"/>
      <w:marTop w:val="0"/>
      <w:marBottom w:val="0"/>
      <w:divBdr>
        <w:top w:val="none" w:sz="0" w:space="0" w:color="auto"/>
        <w:left w:val="none" w:sz="0" w:space="0" w:color="auto"/>
        <w:bottom w:val="none" w:sz="0" w:space="0" w:color="auto"/>
        <w:right w:val="none" w:sz="0" w:space="0" w:color="auto"/>
      </w:divBdr>
    </w:div>
    <w:div w:id="720637385">
      <w:bodyDiv w:val="1"/>
      <w:marLeft w:val="0"/>
      <w:marRight w:val="0"/>
      <w:marTop w:val="0"/>
      <w:marBottom w:val="0"/>
      <w:divBdr>
        <w:top w:val="none" w:sz="0" w:space="0" w:color="auto"/>
        <w:left w:val="none" w:sz="0" w:space="0" w:color="auto"/>
        <w:bottom w:val="none" w:sz="0" w:space="0" w:color="auto"/>
        <w:right w:val="none" w:sz="0" w:space="0" w:color="auto"/>
      </w:divBdr>
    </w:div>
    <w:div w:id="828255051">
      <w:bodyDiv w:val="1"/>
      <w:marLeft w:val="0"/>
      <w:marRight w:val="0"/>
      <w:marTop w:val="0"/>
      <w:marBottom w:val="0"/>
      <w:divBdr>
        <w:top w:val="none" w:sz="0" w:space="0" w:color="auto"/>
        <w:left w:val="none" w:sz="0" w:space="0" w:color="auto"/>
        <w:bottom w:val="none" w:sz="0" w:space="0" w:color="auto"/>
        <w:right w:val="none" w:sz="0" w:space="0" w:color="auto"/>
      </w:divBdr>
    </w:div>
    <w:div w:id="853305333">
      <w:bodyDiv w:val="1"/>
      <w:marLeft w:val="0"/>
      <w:marRight w:val="0"/>
      <w:marTop w:val="0"/>
      <w:marBottom w:val="0"/>
      <w:divBdr>
        <w:top w:val="none" w:sz="0" w:space="0" w:color="auto"/>
        <w:left w:val="none" w:sz="0" w:space="0" w:color="auto"/>
        <w:bottom w:val="none" w:sz="0" w:space="0" w:color="auto"/>
        <w:right w:val="none" w:sz="0" w:space="0" w:color="auto"/>
      </w:divBdr>
    </w:div>
    <w:div w:id="896360010">
      <w:bodyDiv w:val="1"/>
      <w:marLeft w:val="0"/>
      <w:marRight w:val="0"/>
      <w:marTop w:val="0"/>
      <w:marBottom w:val="0"/>
      <w:divBdr>
        <w:top w:val="none" w:sz="0" w:space="0" w:color="auto"/>
        <w:left w:val="none" w:sz="0" w:space="0" w:color="auto"/>
        <w:bottom w:val="none" w:sz="0" w:space="0" w:color="auto"/>
        <w:right w:val="none" w:sz="0" w:space="0" w:color="auto"/>
      </w:divBdr>
    </w:div>
    <w:div w:id="959529416">
      <w:bodyDiv w:val="1"/>
      <w:marLeft w:val="0"/>
      <w:marRight w:val="0"/>
      <w:marTop w:val="0"/>
      <w:marBottom w:val="0"/>
      <w:divBdr>
        <w:top w:val="none" w:sz="0" w:space="0" w:color="auto"/>
        <w:left w:val="none" w:sz="0" w:space="0" w:color="auto"/>
        <w:bottom w:val="none" w:sz="0" w:space="0" w:color="auto"/>
        <w:right w:val="none" w:sz="0" w:space="0" w:color="auto"/>
      </w:divBdr>
    </w:div>
    <w:div w:id="1163855361">
      <w:bodyDiv w:val="1"/>
      <w:marLeft w:val="0"/>
      <w:marRight w:val="0"/>
      <w:marTop w:val="0"/>
      <w:marBottom w:val="0"/>
      <w:divBdr>
        <w:top w:val="none" w:sz="0" w:space="0" w:color="auto"/>
        <w:left w:val="none" w:sz="0" w:space="0" w:color="auto"/>
        <w:bottom w:val="none" w:sz="0" w:space="0" w:color="auto"/>
        <w:right w:val="none" w:sz="0" w:space="0" w:color="auto"/>
      </w:divBdr>
    </w:div>
    <w:div w:id="1504975023">
      <w:bodyDiv w:val="1"/>
      <w:marLeft w:val="0"/>
      <w:marRight w:val="0"/>
      <w:marTop w:val="0"/>
      <w:marBottom w:val="0"/>
      <w:divBdr>
        <w:top w:val="none" w:sz="0" w:space="0" w:color="auto"/>
        <w:left w:val="none" w:sz="0" w:space="0" w:color="auto"/>
        <w:bottom w:val="none" w:sz="0" w:space="0" w:color="auto"/>
        <w:right w:val="none" w:sz="0" w:space="0" w:color="auto"/>
      </w:divBdr>
    </w:div>
    <w:div w:id="1540971058">
      <w:bodyDiv w:val="1"/>
      <w:marLeft w:val="0"/>
      <w:marRight w:val="0"/>
      <w:marTop w:val="0"/>
      <w:marBottom w:val="0"/>
      <w:divBdr>
        <w:top w:val="none" w:sz="0" w:space="0" w:color="auto"/>
        <w:left w:val="none" w:sz="0" w:space="0" w:color="auto"/>
        <w:bottom w:val="none" w:sz="0" w:space="0" w:color="auto"/>
        <w:right w:val="none" w:sz="0" w:space="0" w:color="auto"/>
      </w:divBdr>
      <w:divsChild>
        <w:div w:id="2044788915">
          <w:marLeft w:val="576"/>
          <w:marRight w:val="0"/>
          <w:marTop w:val="0"/>
          <w:marBottom w:val="0"/>
          <w:divBdr>
            <w:top w:val="none" w:sz="0" w:space="0" w:color="auto"/>
            <w:left w:val="none" w:sz="0" w:space="0" w:color="auto"/>
            <w:bottom w:val="none" w:sz="0" w:space="0" w:color="auto"/>
            <w:right w:val="none" w:sz="0" w:space="0" w:color="auto"/>
          </w:divBdr>
          <w:divsChild>
            <w:div w:id="1548645127">
              <w:marLeft w:val="0"/>
              <w:marRight w:val="0"/>
              <w:marTop w:val="0"/>
              <w:marBottom w:val="0"/>
              <w:divBdr>
                <w:top w:val="none" w:sz="0" w:space="0" w:color="auto"/>
                <w:left w:val="none" w:sz="0" w:space="0" w:color="auto"/>
                <w:bottom w:val="none" w:sz="0" w:space="0" w:color="auto"/>
                <w:right w:val="none" w:sz="0" w:space="0" w:color="auto"/>
              </w:divBdr>
            </w:div>
          </w:divsChild>
        </w:div>
        <w:div w:id="596330570">
          <w:marLeft w:val="576"/>
          <w:marRight w:val="0"/>
          <w:marTop w:val="0"/>
          <w:marBottom w:val="0"/>
          <w:divBdr>
            <w:top w:val="none" w:sz="0" w:space="0" w:color="auto"/>
            <w:left w:val="none" w:sz="0" w:space="0" w:color="auto"/>
            <w:bottom w:val="none" w:sz="0" w:space="0" w:color="auto"/>
            <w:right w:val="none" w:sz="0" w:space="0" w:color="auto"/>
          </w:divBdr>
          <w:divsChild>
            <w:div w:id="16229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9485">
      <w:bodyDiv w:val="1"/>
      <w:marLeft w:val="0"/>
      <w:marRight w:val="0"/>
      <w:marTop w:val="0"/>
      <w:marBottom w:val="0"/>
      <w:divBdr>
        <w:top w:val="none" w:sz="0" w:space="0" w:color="auto"/>
        <w:left w:val="none" w:sz="0" w:space="0" w:color="auto"/>
        <w:bottom w:val="none" w:sz="0" w:space="0" w:color="auto"/>
        <w:right w:val="none" w:sz="0" w:space="0" w:color="auto"/>
      </w:divBdr>
    </w:div>
    <w:div w:id="2102753940">
      <w:bodyDiv w:val="1"/>
      <w:marLeft w:val="0"/>
      <w:marRight w:val="0"/>
      <w:marTop w:val="0"/>
      <w:marBottom w:val="0"/>
      <w:divBdr>
        <w:top w:val="none" w:sz="0" w:space="0" w:color="auto"/>
        <w:left w:val="none" w:sz="0" w:space="0" w:color="auto"/>
        <w:bottom w:val="none" w:sz="0" w:space="0" w:color="auto"/>
        <w:right w:val="none" w:sz="0" w:space="0" w:color="auto"/>
      </w:divBdr>
    </w:div>
    <w:div w:id="2146044054">
      <w:bodyDiv w:val="1"/>
      <w:marLeft w:val="0"/>
      <w:marRight w:val="0"/>
      <w:marTop w:val="0"/>
      <w:marBottom w:val="0"/>
      <w:divBdr>
        <w:top w:val="none" w:sz="0" w:space="0" w:color="auto"/>
        <w:left w:val="none" w:sz="0" w:space="0" w:color="auto"/>
        <w:bottom w:val="none" w:sz="0" w:space="0" w:color="auto"/>
        <w:right w:val="none" w:sz="0" w:space="0" w:color="auto"/>
      </w:divBdr>
    </w:div>
    <w:div w:id="214670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crc.org/en/war-and-law/protected-persons/internally-displaced-persons" TargetMode="External"/><Relationship Id="rId18" Type="http://schemas.openxmlformats.org/officeDocument/2006/relationships/hyperlink" Target="https://www.nato.int/cps/en/natohq/official_texts_133945.htm" TargetMode="External"/><Relationship Id="rId3" Type="http://schemas.openxmlformats.org/officeDocument/2006/relationships/settings" Target="settings.xml"/><Relationship Id="rId21" Type="http://schemas.openxmlformats.org/officeDocument/2006/relationships/hyperlink" Target="https://www.ohchr.org/EN/Issues/IDPersons/Pages/CallforInputs_IDPs_climate_change.aspx"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s://civiliansinconflict.org/blog/reverberating-effects-and-international-law/?utm_source=rss&amp;utm_medium=rss&amp;utm_campaign=reverberating-effects-and-international-law"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crc.org/en/document/ihl-displacement" TargetMode="External"/><Relationship Id="rId20" Type="http://schemas.openxmlformats.org/officeDocument/2006/relationships/hyperlink" Target="https://www.icrc.org/en/document/icrc-un-security-council-double-impact-climate-change-armed-conflict-harms-peoples-ability-co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hchr.org/EN/Issues/IDPersons/Pages/Issues.aspx"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icrc.org/en/document/climate-conflict-and-displacement" TargetMode="External"/><Relationship Id="rId4" Type="http://schemas.openxmlformats.org/officeDocument/2006/relationships/webSettings" Target="webSettings.xml"/><Relationship Id="rId9" Type="http://schemas.openxmlformats.org/officeDocument/2006/relationships/hyperlink" Target="https://urldefense.com/v3/__https:/global.oup.com/academic/product/all-is-well-9780197579190?cc=ca&amp;lang=en&amp;__;!!HEubJfU7HB_-uQ!qHFhb0rf1HuNP4jXhtIzUgNIpnIiDj0F5pGbRA8THgfyLfEKGS6HICFcGSF_ScgpSHRsw2L2$" TargetMode="External"/><Relationship Id="rId14" Type="http://schemas.openxmlformats.org/officeDocument/2006/relationships/hyperlink" Target="https://www.unhcr.org/protection/idps/4c2355229/handbook-protection-internally-displaced-persons.htm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0.jpeg"/><Relationship Id="rId5" Type="http://schemas.openxmlformats.org/officeDocument/2006/relationships/image" Target="cid:image001.jpg@01D28E92.24B66BB0" TargetMode="External"/><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4032</TotalTime>
  <Pages>7</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2022-02-11T21:07:00Z</dcterms:created>
  <dcterms:modified xsi:type="dcterms:W3CDTF">2022-02-22T20:02:00Z</dcterms:modified>
</cp:coreProperties>
</file>